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B71D3" w14:textId="2B4379D0" w:rsidR="00B91278" w:rsidRPr="0071482E" w:rsidRDefault="0071482E">
      <w:pPr>
        <w:pStyle w:val="Textbody"/>
        <w:jc w:val="center"/>
        <w:rPr>
          <w:rFonts w:ascii="Times New Roman" w:hAnsi="Times New Roman" w:cs="Times New Roman"/>
          <w:b/>
          <w:bCs/>
          <w:sz w:val="36"/>
        </w:rPr>
      </w:pPr>
      <w:r w:rsidRPr="0071482E">
        <w:rPr>
          <w:rFonts w:ascii="Times New Roman" w:hAnsi="Times New Roman" w:cs="Times New Roman"/>
          <w:b/>
          <w:bCs/>
          <w:sz w:val="36"/>
        </w:rPr>
        <w:t>W</w:t>
      </w:r>
      <w:r w:rsidRPr="0071482E">
        <w:rPr>
          <w:rFonts w:ascii="Times New Roman" w:eastAsia="Noto Sans CJK JP Regular" w:hAnsi="Times New Roman" w:cs="Times New Roman"/>
          <w:b/>
          <w:bCs/>
          <w:sz w:val="36"/>
        </w:rPr>
        <w:t>orksheet 7</w:t>
      </w:r>
    </w:p>
    <w:p w14:paraId="510B71D4" w14:textId="21A1D108" w:rsidR="00B91278" w:rsidRPr="0071482E" w:rsidRDefault="0071482E" w:rsidP="0071482E">
      <w:pPr>
        <w:pStyle w:val="Textbody"/>
        <w:rPr>
          <w:rFonts w:ascii="Times New Roman" w:hAnsi="Times New Roman" w:cs="Times New Roman"/>
          <w:b/>
          <w:bCs/>
        </w:rPr>
      </w:pPr>
      <w:r>
        <w:rPr>
          <w:rFonts w:ascii="Times New Roman" w:hAnsi="Times New Roman" w:cs="Times New Roman"/>
          <w:b/>
          <w:bCs/>
        </w:rPr>
        <w:t xml:space="preserve">Q1. </w:t>
      </w:r>
      <w:r w:rsidR="00A26F8C" w:rsidRPr="0071482E">
        <w:rPr>
          <w:rFonts w:ascii="Times New Roman" w:hAnsi="Times New Roman" w:cs="Times New Roman"/>
          <w:b/>
          <w:bCs/>
        </w:rPr>
        <w:t>Parallelism and Utilization</w:t>
      </w:r>
    </w:p>
    <w:p w14:paraId="510B71D5" w14:textId="77777777" w:rsidR="00B91278" w:rsidRPr="0071482E" w:rsidRDefault="00A26F8C">
      <w:pPr>
        <w:pStyle w:val="Textbody"/>
        <w:rPr>
          <w:rFonts w:ascii="Times New Roman" w:hAnsi="Times New Roman" w:cs="Times New Roman"/>
        </w:rPr>
      </w:pPr>
      <w:r w:rsidRPr="0071482E">
        <w:rPr>
          <w:rFonts w:ascii="Times New Roman" w:hAnsi="Times New Roman" w:cs="Times New Roman"/>
        </w:rPr>
        <w:t xml:space="preserve">The goal of every one of the various architectures we have studied in this unit is to improve the utilization of the functional </w:t>
      </w:r>
      <w:r w:rsidRPr="0071482E">
        <w:rPr>
          <w:rFonts w:ascii="Times New Roman" w:hAnsi="Times New Roman" w:cs="Times New Roman"/>
        </w:rPr>
        <w:t>units built into the design. Achieving perfect saturation is often impossible, and in general we classify the wasted cycles as either vertical waste (due to long or variable latency instructions) or horizontal waste (due to limitations on the number of ins</w:t>
      </w:r>
      <w:r w:rsidRPr="0071482E">
        <w:rPr>
          <w:rFonts w:ascii="Times New Roman" w:hAnsi="Times New Roman" w:cs="Times New Roman"/>
        </w:rPr>
        <w:t>tructions that can issue or execute on a given cycle). Utilization is improved by exploiting parallelism, but the ways and times at which this parallelism is expressed vary radically between these architectures.</w:t>
      </w:r>
    </w:p>
    <w:tbl>
      <w:tblPr>
        <w:tblW w:w="9975" w:type="dxa"/>
        <w:tblLayout w:type="fixed"/>
        <w:tblCellMar>
          <w:left w:w="10" w:type="dxa"/>
          <w:right w:w="10" w:type="dxa"/>
        </w:tblCellMar>
        <w:tblLook w:val="0000" w:firstRow="0" w:lastRow="0" w:firstColumn="0" w:lastColumn="0" w:noHBand="0" w:noVBand="0"/>
      </w:tblPr>
      <w:tblGrid>
        <w:gridCol w:w="1994"/>
        <w:gridCol w:w="2659"/>
        <w:gridCol w:w="2659"/>
        <w:gridCol w:w="2663"/>
      </w:tblGrid>
      <w:tr w:rsidR="00B91278" w:rsidRPr="0071482E" w14:paraId="510B71DA" w14:textId="77777777">
        <w:tblPrEx>
          <w:tblCellMar>
            <w:top w:w="0" w:type="dxa"/>
            <w:bottom w:w="0" w:type="dxa"/>
          </w:tblCellMar>
        </w:tblPrEx>
        <w:tc>
          <w:tcPr>
            <w:tcW w:w="1994" w:type="dxa"/>
            <w:tcBorders>
              <w:top w:val="single" w:sz="2" w:space="0" w:color="000000"/>
              <w:left w:val="single" w:sz="2" w:space="0" w:color="000000"/>
              <w:bottom w:val="single" w:sz="2" w:space="0" w:color="000000"/>
            </w:tcBorders>
            <w:tcMar>
              <w:top w:w="55" w:type="dxa"/>
              <w:left w:w="55" w:type="dxa"/>
              <w:bottom w:w="55" w:type="dxa"/>
              <w:right w:w="55" w:type="dxa"/>
            </w:tcMar>
          </w:tcPr>
          <w:p w14:paraId="510B71D6" w14:textId="77777777" w:rsidR="00B91278" w:rsidRPr="0071482E" w:rsidRDefault="00B91278">
            <w:pPr>
              <w:pStyle w:val="TableContents"/>
              <w:rPr>
                <w:rFonts w:ascii="Times New Roman" w:hAnsi="Times New Roman" w:cs="Times New Roman"/>
              </w:rPr>
            </w:pPr>
          </w:p>
        </w:tc>
        <w:tc>
          <w:tcPr>
            <w:tcW w:w="2659" w:type="dxa"/>
            <w:tcBorders>
              <w:top w:val="single" w:sz="2" w:space="0" w:color="000000"/>
              <w:left w:val="single" w:sz="2" w:space="0" w:color="000000"/>
              <w:bottom w:val="single" w:sz="2" w:space="0" w:color="000000"/>
            </w:tcBorders>
            <w:tcMar>
              <w:top w:w="55" w:type="dxa"/>
              <w:left w:w="55" w:type="dxa"/>
              <w:bottom w:w="55" w:type="dxa"/>
              <w:right w:w="55" w:type="dxa"/>
            </w:tcMar>
          </w:tcPr>
          <w:p w14:paraId="510B71D7" w14:textId="77777777" w:rsidR="00B91278" w:rsidRPr="0071482E" w:rsidRDefault="00A26F8C">
            <w:pPr>
              <w:pStyle w:val="TableContents"/>
              <w:rPr>
                <w:rFonts w:ascii="Times New Roman" w:hAnsi="Times New Roman" w:cs="Times New Roman"/>
              </w:rPr>
            </w:pPr>
            <w:r w:rsidRPr="0071482E">
              <w:rPr>
                <w:rFonts w:ascii="Times New Roman" w:hAnsi="Times New Roman" w:cs="Times New Roman"/>
              </w:rPr>
              <w:t>How is vertical waste reduced?</w:t>
            </w:r>
          </w:p>
        </w:tc>
        <w:tc>
          <w:tcPr>
            <w:tcW w:w="2659" w:type="dxa"/>
            <w:tcBorders>
              <w:top w:val="single" w:sz="2" w:space="0" w:color="000000"/>
              <w:left w:val="single" w:sz="2" w:space="0" w:color="000000"/>
              <w:bottom w:val="single" w:sz="2" w:space="0" w:color="000000"/>
            </w:tcBorders>
            <w:tcMar>
              <w:top w:w="55" w:type="dxa"/>
              <w:left w:w="55" w:type="dxa"/>
              <w:bottom w:w="55" w:type="dxa"/>
              <w:right w:w="55" w:type="dxa"/>
            </w:tcMar>
          </w:tcPr>
          <w:p w14:paraId="510B71D8" w14:textId="77777777" w:rsidR="00B91278" w:rsidRPr="0071482E" w:rsidRDefault="00A26F8C">
            <w:pPr>
              <w:pStyle w:val="TableContents"/>
              <w:rPr>
                <w:rFonts w:ascii="Times New Roman" w:hAnsi="Times New Roman" w:cs="Times New Roman"/>
              </w:rPr>
            </w:pPr>
            <w:r w:rsidRPr="0071482E">
              <w:rPr>
                <w:rFonts w:ascii="Times New Roman" w:hAnsi="Times New Roman" w:cs="Times New Roman"/>
              </w:rPr>
              <w:t>How is hori</w:t>
            </w:r>
            <w:r w:rsidRPr="0071482E">
              <w:rPr>
                <w:rFonts w:ascii="Times New Roman" w:hAnsi="Times New Roman" w:cs="Times New Roman"/>
              </w:rPr>
              <w:t>zontal waste reduced?</w:t>
            </w:r>
          </w:p>
        </w:tc>
        <w:tc>
          <w:tcPr>
            <w:tcW w:w="26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0B71D9" w14:textId="77777777" w:rsidR="00B91278" w:rsidRPr="0071482E" w:rsidRDefault="00A26F8C">
            <w:pPr>
              <w:pStyle w:val="TableContents"/>
              <w:rPr>
                <w:rFonts w:ascii="Times New Roman" w:hAnsi="Times New Roman" w:cs="Times New Roman"/>
              </w:rPr>
            </w:pPr>
            <w:r w:rsidRPr="0071482E">
              <w:rPr>
                <w:rFonts w:ascii="Times New Roman" w:hAnsi="Times New Roman" w:cs="Times New Roman"/>
              </w:rPr>
              <w:t>Limitations or disadvantages compared to in-order RISC machine?</w:t>
            </w:r>
          </w:p>
        </w:tc>
      </w:tr>
      <w:tr w:rsidR="00B91278" w:rsidRPr="0071482E" w14:paraId="510B71E3" w14:textId="77777777">
        <w:tblPrEx>
          <w:tblCellMar>
            <w:top w:w="0" w:type="dxa"/>
            <w:bottom w:w="0" w:type="dxa"/>
          </w:tblCellMar>
        </w:tblPrEx>
        <w:tc>
          <w:tcPr>
            <w:tcW w:w="1994" w:type="dxa"/>
            <w:tcBorders>
              <w:left w:val="single" w:sz="2" w:space="0" w:color="000000"/>
              <w:bottom w:val="single" w:sz="2" w:space="0" w:color="000000"/>
            </w:tcBorders>
            <w:tcMar>
              <w:top w:w="55" w:type="dxa"/>
              <w:left w:w="55" w:type="dxa"/>
              <w:bottom w:w="55" w:type="dxa"/>
              <w:right w:w="55" w:type="dxa"/>
            </w:tcMar>
          </w:tcPr>
          <w:p w14:paraId="510B71DB" w14:textId="77777777" w:rsidR="00B91278" w:rsidRPr="0071482E" w:rsidRDefault="00A26F8C">
            <w:pPr>
              <w:pStyle w:val="TableContents"/>
              <w:rPr>
                <w:rFonts w:ascii="Times New Roman" w:hAnsi="Times New Roman" w:cs="Times New Roman"/>
              </w:rPr>
            </w:pPr>
            <w:r w:rsidRPr="0071482E">
              <w:rPr>
                <w:rFonts w:ascii="Times New Roman" w:hAnsi="Times New Roman" w:cs="Times New Roman"/>
              </w:rPr>
              <w:t>Out of Order Execution</w:t>
            </w:r>
          </w:p>
        </w:tc>
        <w:tc>
          <w:tcPr>
            <w:tcW w:w="2659" w:type="dxa"/>
            <w:tcBorders>
              <w:left w:val="single" w:sz="2" w:space="0" w:color="000000"/>
              <w:bottom w:val="single" w:sz="2" w:space="0" w:color="000000"/>
            </w:tcBorders>
            <w:tcMar>
              <w:top w:w="55" w:type="dxa"/>
              <w:left w:w="55" w:type="dxa"/>
              <w:bottom w:w="55" w:type="dxa"/>
              <w:right w:w="55" w:type="dxa"/>
            </w:tcMar>
          </w:tcPr>
          <w:p w14:paraId="510B71DC" w14:textId="77777777" w:rsidR="00B91278" w:rsidRPr="0071482E" w:rsidRDefault="00B91278">
            <w:pPr>
              <w:pStyle w:val="TableContents"/>
              <w:rPr>
                <w:rFonts w:ascii="Times New Roman" w:hAnsi="Times New Roman" w:cs="Times New Roman"/>
                <w:color w:val="FF0000"/>
              </w:rPr>
            </w:pPr>
          </w:p>
          <w:p w14:paraId="510B71DD" w14:textId="77777777" w:rsidR="00B91278" w:rsidRPr="0071482E" w:rsidRDefault="00B91278">
            <w:pPr>
              <w:pStyle w:val="TableContents"/>
              <w:rPr>
                <w:rFonts w:ascii="Times New Roman" w:hAnsi="Times New Roman" w:cs="Times New Roman"/>
                <w:color w:val="FF0000"/>
              </w:rPr>
            </w:pPr>
          </w:p>
          <w:p w14:paraId="510B71DE" w14:textId="77777777" w:rsidR="00B91278" w:rsidRPr="0071482E" w:rsidRDefault="00B91278">
            <w:pPr>
              <w:pStyle w:val="TableContents"/>
              <w:rPr>
                <w:rFonts w:ascii="Times New Roman" w:hAnsi="Times New Roman" w:cs="Times New Roman"/>
                <w:color w:val="FF0000"/>
              </w:rPr>
            </w:pPr>
          </w:p>
          <w:p w14:paraId="510B71DF" w14:textId="77777777" w:rsidR="00B91278" w:rsidRPr="0071482E" w:rsidRDefault="00B91278">
            <w:pPr>
              <w:pStyle w:val="TableContents"/>
              <w:rPr>
                <w:rFonts w:ascii="Times New Roman" w:hAnsi="Times New Roman" w:cs="Times New Roman"/>
                <w:color w:val="FF0000"/>
              </w:rPr>
            </w:pPr>
          </w:p>
          <w:p w14:paraId="510B71E0" w14:textId="77777777" w:rsidR="00B91278" w:rsidRPr="0071482E" w:rsidRDefault="00B91278">
            <w:pPr>
              <w:pStyle w:val="TableContents"/>
              <w:rPr>
                <w:rFonts w:ascii="Times New Roman" w:hAnsi="Times New Roman" w:cs="Times New Roman"/>
                <w:color w:val="FF0000"/>
              </w:rPr>
            </w:pPr>
          </w:p>
        </w:tc>
        <w:tc>
          <w:tcPr>
            <w:tcW w:w="2659" w:type="dxa"/>
            <w:tcBorders>
              <w:left w:val="single" w:sz="2" w:space="0" w:color="000000"/>
              <w:bottom w:val="single" w:sz="2" w:space="0" w:color="000000"/>
            </w:tcBorders>
            <w:tcMar>
              <w:top w:w="55" w:type="dxa"/>
              <w:left w:w="55" w:type="dxa"/>
              <w:bottom w:w="55" w:type="dxa"/>
              <w:right w:w="55" w:type="dxa"/>
            </w:tcMar>
          </w:tcPr>
          <w:p w14:paraId="510B71E1" w14:textId="77777777" w:rsidR="00B91278" w:rsidRPr="0071482E" w:rsidRDefault="00B91278">
            <w:pPr>
              <w:pStyle w:val="TableContents"/>
              <w:rPr>
                <w:rFonts w:ascii="Times New Roman" w:hAnsi="Times New Roman" w:cs="Times New Roman"/>
                <w:color w:val="FF0000"/>
              </w:rPr>
            </w:pPr>
          </w:p>
        </w:tc>
        <w:tc>
          <w:tcPr>
            <w:tcW w:w="266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B71E2" w14:textId="77777777" w:rsidR="00B91278" w:rsidRPr="0071482E" w:rsidRDefault="00B91278">
            <w:pPr>
              <w:pStyle w:val="TableContents"/>
              <w:rPr>
                <w:rFonts w:ascii="Times New Roman" w:hAnsi="Times New Roman" w:cs="Times New Roman"/>
                <w:color w:val="FF0000"/>
              </w:rPr>
            </w:pPr>
          </w:p>
        </w:tc>
      </w:tr>
      <w:tr w:rsidR="00B91278" w:rsidRPr="0071482E" w14:paraId="510B71EC" w14:textId="77777777">
        <w:tblPrEx>
          <w:tblCellMar>
            <w:top w:w="0" w:type="dxa"/>
            <w:bottom w:w="0" w:type="dxa"/>
          </w:tblCellMar>
        </w:tblPrEx>
        <w:tc>
          <w:tcPr>
            <w:tcW w:w="1994" w:type="dxa"/>
            <w:tcBorders>
              <w:left w:val="single" w:sz="2" w:space="0" w:color="000000"/>
              <w:bottom w:val="single" w:sz="2" w:space="0" w:color="000000"/>
            </w:tcBorders>
            <w:tcMar>
              <w:top w:w="55" w:type="dxa"/>
              <w:left w:w="55" w:type="dxa"/>
              <w:bottom w:w="55" w:type="dxa"/>
              <w:right w:w="55" w:type="dxa"/>
            </w:tcMar>
          </w:tcPr>
          <w:p w14:paraId="510B71E4" w14:textId="77777777" w:rsidR="00B91278" w:rsidRPr="0071482E" w:rsidRDefault="00A26F8C">
            <w:pPr>
              <w:pStyle w:val="TableContents"/>
              <w:rPr>
                <w:rFonts w:ascii="Times New Roman" w:hAnsi="Times New Roman" w:cs="Times New Roman"/>
              </w:rPr>
            </w:pPr>
            <w:r w:rsidRPr="0071482E">
              <w:rPr>
                <w:rFonts w:ascii="Times New Roman" w:hAnsi="Times New Roman" w:cs="Times New Roman"/>
              </w:rPr>
              <w:t>VLIW</w:t>
            </w:r>
          </w:p>
        </w:tc>
        <w:tc>
          <w:tcPr>
            <w:tcW w:w="2659" w:type="dxa"/>
            <w:tcBorders>
              <w:left w:val="single" w:sz="2" w:space="0" w:color="000000"/>
              <w:bottom w:val="single" w:sz="2" w:space="0" w:color="000000"/>
            </w:tcBorders>
            <w:tcMar>
              <w:top w:w="55" w:type="dxa"/>
              <w:left w:w="55" w:type="dxa"/>
              <w:bottom w:w="55" w:type="dxa"/>
              <w:right w:w="55" w:type="dxa"/>
            </w:tcMar>
          </w:tcPr>
          <w:p w14:paraId="510B71E5" w14:textId="77777777" w:rsidR="00B91278" w:rsidRPr="0071482E" w:rsidRDefault="00B91278">
            <w:pPr>
              <w:pStyle w:val="TableContents"/>
              <w:rPr>
                <w:rFonts w:ascii="Times New Roman" w:hAnsi="Times New Roman" w:cs="Times New Roman"/>
                <w:color w:val="FF0000"/>
              </w:rPr>
            </w:pPr>
          </w:p>
          <w:p w14:paraId="510B71E6" w14:textId="77777777" w:rsidR="00B91278" w:rsidRPr="0071482E" w:rsidRDefault="00B91278">
            <w:pPr>
              <w:pStyle w:val="TableContents"/>
              <w:rPr>
                <w:rFonts w:ascii="Times New Roman" w:hAnsi="Times New Roman" w:cs="Times New Roman"/>
                <w:color w:val="FF0000"/>
              </w:rPr>
            </w:pPr>
          </w:p>
          <w:p w14:paraId="510B71E7" w14:textId="77777777" w:rsidR="00B91278" w:rsidRPr="0071482E" w:rsidRDefault="00B91278">
            <w:pPr>
              <w:pStyle w:val="TableContents"/>
              <w:rPr>
                <w:rFonts w:ascii="Times New Roman" w:hAnsi="Times New Roman" w:cs="Times New Roman"/>
                <w:color w:val="FF0000"/>
              </w:rPr>
            </w:pPr>
          </w:p>
          <w:p w14:paraId="510B71E8" w14:textId="77777777" w:rsidR="00B91278" w:rsidRPr="0071482E" w:rsidRDefault="00B91278">
            <w:pPr>
              <w:pStyle w:val="TableContents"/>
              <w:rPr>
                <w:rFonts w:ascii="Times New Roman" w:hAnsi="Times New Roman" w:cs="Times New Roman"/>
                <w:color w:val="FF0000"/>
              </w:rPr>
            </w:pPr>
          </w:p>
          <w:p w14:paraId="510B71E9" w14:textId="77777777" w:rsidR="00B91278" w:rsidRPr="0071482E" w:rsidRDefault="00B91278">
            <w:pPr>
              <w:pStyle w:val="TableContents"/>
              <w:rPr>
                <w:rFonts w:ascii="Times New Roman" w:hAnsi="Times New Roman" w:cs="Times New Roman"/>
                <w:color w:val="FF0000"/>
              </w:rPr>
            </w:pPr>
          </w:p>
        </w:tc>
        <w:tc>
          <w:tcPr>
            <w:tcW w:w="2659" w:type="dxa"/>
            <w:tcBorders>
              <w:left w:val="single" w:sz="2" w:space="0" w:color="000000"/>
              <w:bottom w:val="single" w:sz="2" w:space="0" w:color="000000"/>
            </w:tcBorders>
            <w:tcMar>
              <w:top w:w="55" w:type="dxa"/>
              <w:left w:w="55" w:type="dxa"/>
              <w:bottom w:w="55" w:type="dxa"/>
              <w:right w:w="55" w:type="dxa"/>
            </w:tcMar>
          </w:tcPr>
          <w:p w14:paraId="510B71EA" w14:textId="77777777" w:rsidR="00B91278" w:rsidRPr="0071482E" w:rsidRDefault="00B91278">
            <w:pPr>
              <w:pStyle w:val="TableContents"/>
              <w:rPr>
                <w:rFonts w:ascii="Times New Roman" w:hAnsi="Times New Roman" w:cs="Times New Roman"/>
                <w:color w:val="FF0000"/>
              </w:rPr>
            </w:pPr>
          </w:p>
        </w:tc>
        <w:tc>
          <w:tcPr>
            <w:tcW w:w="266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B71EB" w14:textId="77777777" w:rsidR="00B91278" w:rsidRPr="0071482E" w:rsidRDefault="00B91278">
            <w:pPr>
              <w:pStyle w:val="TableContents"/>
              <w:rPr>
                <w:rFonts w:ascii="Times New Roman" w:hAnsi="Times New Roman" w:cs="Times New Roman"/>
                <w:color w:val="FF0000"/>
              </w:rPr>
            </w:pPr>
          </w:p>
        </w:tc>
      </w:tr>
      <w:tr w:rsidR="00B91278" w:rsidRPr="0071482E" w14:paraId="510B71F5" w14:textId="77777777">
        <w:tblPrEx>
          <w:tblCellMar>
            <w:top w:w="0" w:type="dxa"/>
            <w:bottom w:w="0" w:type="dxa"/>
          </w:tblCellMar>
        </w:tblPrEx>
        <w:tc>
          <w:tcPr>
            <w:tcW w:w="1994" w:type="dxa"/>
            <w:tcBorders>
              <w:left w:val="single" w:sz="2" w:space="0" w:color="000000"/>
              <w:bottom w:val="single" w:sz="2" w:space="0" w:color="000000"/>
            </w:tcBorders>
            <w:tcMar>
              <w:top w:w="55" w:type="dxa"/>
              <w:left w:w="55" w:type="dxa"/>
              <w:bottom w:w="55" w:type="dxa"/>
              <w:right w:w="55" w:type="dxa"/>
            </w:tcMar>
          </w:tcPr>
          <w:p w14:paraId="510B71ED" w14:textId="77777777" w:rsidR="00B91278" w:rsidRPr="0071482E" w:rsidRDefault="00A26F8C">
            <w:pPr>
              <w:pStyle w:val="TableContents"/>
              <w:rPr>
                <w:rFonts w:ascii="Times New Roman" w:hAnsi="Times New Roman" w:cs="Times New Roman"/>
              </w:rPr>
            </w:pPr>
            <w:r w:rsidRPr="0071482E">
              <w:rPr>
                <w:rFonts w:ascii="Times New Roman" w:hAnsi="Times New Roman" w:cs="Times New Roman"/>
              </w:rPr>
              <w:t>Vector</w:t>
            </w:r>
          </w:p>
        </w:tc>
        <w:tc>
          <w:tcPr>
            <w:tcW w:w="2659" w:type="dxa"/>
            <w:tcBorders>
              <w:left w:val="single" w:sz="2" w:space="0" w:color="000000"/>
              <w:bottom w:val="single" w:sz="2" w:space="0" w:color="000000"/>
            </w:tcBorders>
            <w:tcMar>
              <w:top w:w="55" w:type="dxa"/>
              <w:left w:w="55" w:type="dxa"/>
              <w:bottom w:w="55" w:type="dxa"/>
              <w:right w:w="55" w:type="dxa"/>
            </w:tcMar>
          </w:tcPr>
          <w:p w14:paraId="510B71EE" w14:textId="77777777" w:rsidR="00B91278" w:rsidRPr="0071482E" w:rsidRDefault="00B91278">
            <w:pPr>
              <w:pStyle w:val="TableContents"/>
              <w:rPr>
                <w:rFonts w:ascii="Times New Roman" w:hAnsi="Times New Roman" w:cs="Times New Roman"/>
                <w:color w:val="FF0000"/>
              </w:rPr>
            </w:pPr>
          </w:p>
          <w:p w14:paraId="510B71EF" w14:textId="77777777" w:rsidR="00B91278" w:rsidRPr="0071482E" w:rsidRDefault="00B91278">
            <w:pPr>
              <w:pStyle w:val="TableContents"/>
              <w:rPr>
                <w:rFonts w:ascii="Times New Roman" w:hAnsi="Times New Roman" w:cs="Times New Roman"/>
                <w:color w:val="FF0000"/>
              </w:rPr>
            </w:pPr>
          </w:p>
          <w:p w14:paraId="510B71F0" w14:textId="77777777" w:rsidR="00B91278" w:rsidRPr="0071482E" w:rsidRDefault="00B91278">
            <w:pPr>
              <w:pStyle w:val="TableContents"/>
              <w:rPr>
                <w:rFonts w:ascii="Times New Roman" w:hAnsi="Times New Roman" w:cs="Times New Roman"/>
                <w:color w:val="FF0000"/>
              </w:rPr>
            </w:pPr>
          </w:p>
          <w:p w14:paraId="510B71F1" w14:textId="77777777" w:rsidR="00B91278" w:rsidRPr="0071482E" w:rsidRDefault="00B91278">
            <w:pPr>
              <w:pStyle w:val="TableContents"/>
              <w:rPr>
                <w:rFonts w:ascii="Times New Roman" w:hAnsi="Times New Roman" w:cs="Times New Roman"/>
                <w:color w:val="FF0000"/>
              </w:rPr>
            </w:pPr>
          </w:p>
          <w:p w14:paraId="510B71F2" w14:textId="77777777" w:rsidR="00B91278" w:rsidRPr="0071482E" w:rsidRDefault="00B91278">
            <w:pPr>
              <w:pStyle w:val="TableContents"/>
              <w:rPr>
                <w:rFonts w:ascii="Times New Roman" w:hAnsi="Times New Roman" w:cs="Times New Roman"/>
                <w:color w:val="FF0000"/>
              </w:rPr>
            </w:pPr>
          </w:p>
        </w:tc>
        <w:tc>
          <w:tcPr>
            <w:tcW w:w="2659" w:type="dxa"/>
            <w:tcBorders>
              <w:left w:val="single" w:sz="2" w:space="0" w:color="000000"/>
              <w:bottom w:val="single" w:sz="2" w:space="0" w:color="000000"/>
            </w:tcBorders>
            <w:tcMar>
              <w:top w:w="55" w:type="dxa"/>
              <w:left w:w="55" w:type="dxa"/>
              <w:bottom w:w="55" w:type="dxa"/>
              <w:right w:w="55" w:type="dxa"/>
            </w:tcMar>
          </w:tcPr>
          <w:p w14:paraId="510B71F3" w14:textId="77777777" w:rsidR="00B91278" w:rsidRPr="0071482E" w:rsidRDefault="00B91278">
            <w:pPr>
              <w:pStyle w:val="TableContents"/>
              <w:rPr>
                <w:rFonts w:ascii="Times New Roman" w:hAnsi="Times New Roman" w:cs="Times New Roman"/>
                <w:color w:val="FF0000"/>
              </w:rPr>
            </w:pPr>
          </w:p>
        </w:tc>
        <w:tc>
          <w:tcPr>
            <w:tcW w:w="266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B71F4" w14:textId="77777777" w:rsidR="00B91278" w:rsidRPr="0071482E" w:rsidRDefault="00B91278">
            <w:pPr>
              <w:pStyle w:val="TableContents"/>
              <w:rPr>
                <w:rFonts w:ascii="Times New Roman" w:hAnsi="Times New Roman" w:cs="Times New Roman"/>
                <w:color w:val="FF0000"/>
              </w:rPr>
            </w:pPr>
          </w:p>
        </w:tc>
      </w:tr>
      <w:tr w:rsidR="00B91278" w:rsidRPr="0071482E" w14:paraId="510B71FE" w14:textId="77777777">
        <w:tblPrEx>
          <w:tblCellMar>
            <w:top w:w="0" w:type="dxa"/>
            <w:bottom w:w="0" w:type="dxa"/>
          </w:tblCellMar>
        </w:tblPrEx>
        <w:tc>
          <w:tcPr>
            <w:tcW w:w="1994" w:type="dxa"/>
            <w:tcBorders>
              <w:left w:val="single" w:sz="2" w:space="0" w:color="000000"/>
              <w:bottom w:val="single" w:sz="2" w:space="0" w:color="000000"/>
            </w:tcBorders>
            <w:tcMar>
              <w:top w:w="55" w:type="dxa"/>
              <w:left w:w="55" w:type="dxa"/>
              <w:bottom w:w="55" w:type="dxa"/>
              <w:right w:w="55" w:type="dxa"/>
            </w:tcMar>
          </w:tcPr>
          <w:p w14:paraId="510B71F6" w14:textId="77777777" w:rsidR="00B91278" w:rsidRPr="0071482E" w:rsidRDefault="00A26F8C">
            <w:pPr>
              <w:pStyle w:val="TableContents"/>
              <w:rPr>
                <w:rFonts w:ascii="Times New Roman" w:hAnsi="Times New Roman" w:cs="Times New Roman"/>
              </w:rPr>
            </w:pPr>
            <w:r w:rsidRPr="0071482E">
              <w:rPr>
                <w:rFonts w:ascii="Times New Roman" w:hAnsi="Times New Roman" w:cs="Times New Roman"/>
              </w:rPr>
              <w:t>Vertical Multithreading</w:t>
            </w:r>
          </w:p>
        </w:tc>
        <w:tc>
          <w:tcPr>
            <w:tcW w:w="2659" w:type="dxa"/>
            <w:tcBorders>
              <w:left w:val="single" w:sz="2" w:space="0" w:color="000000"/>
              <w:bottom w:val="single" w:sz="2" w:space="0" w:color="000000"/>
            </w:tcBorders>
            <w:tcMar>
              <w:top w:w="55" w:type="dxa"/>
              <w:left w:w="55" w:type="dxa"/>
              <w:bottom w:w="55" w:type="dxa"/>
              <w:right w:w="55" w:type="dxa"/>
            </w:tcMar>
          </w:tcPr>
          <w:p w14:paraId="510B71F7" w14:textId="77777777" w:rsidR="00B91278" w:rsidRPr="0071482E" w:rsidRDefault="00B91278">
            <w:pPr>
              <w:pStyle w:val="TableContents"/>
              <w:rPr>
                <w:rFonts w:ascii="Times New Roman" w:hAnsi="Times New Roman" w:cs="Times New Roman"/>
                <w:color w:val="FF0000"/>
              </w:rPr>
            </w:pPr>
          </w:p>
          <w:p w14:paraId="510B71F8" w14:textId="77777777" w:rsidR="00B91278" w:rsidRPr="0071482E" w:rsidRDefault="00B91278">
            <w:pPr>
              <w:pStyle w:val="TableContents"/>
              <w:rPr>
                <w:rFonts w:ascii="Times New Roman" w:hAnsi="Times New Roman" w:cs="Times New Roman"/>
                <w:color w:val="FF0000"/>
              </w:rPr>
            </w:pPr>
          </w:p>
          <w:p w14:paraId="510B71F9" w14:textId="77777777" w:rsidR="00B91278" w:rsidRPr="0071482E" w:rsidRDefault="00B91278">
            <w:pPr>
              <w:pStyle w:val="TableContents"/>
              <w:rPr>
                <w:rFonts w:ascii="Times New Roman" w:hAnsi="Times New Roman" w:cs="Times New Roman"/>
                <w:color w:val="FF0000"/>
              </w:rPr>
            </w:pPr>
          </w:p>
          <w:p w14:paraId="510B71FA" w14:textId="77777777" w:rsidR="00B91278" w:rsidRPr="0071482E" w:rsidRDefault="00B91278">
            <w:pPr>
              <w:pStyle w:val="TableContents"/>
              <w:rPr>
                <w:rFonts w:ascii="Times New Roman" w:hAnsi="Times New Roman" w:cs="Times New Roman"/>
                <w:color w:val="FF0000"/>
              </w:rPr>
            </w:pPr>
          </w:p>
          <w:p w14:paraId="510B71FB" w14:textId="77777777" w:rsidR="00B91278" w:rsidRPr="0071482E" w:rsidRDefault="00B91278">
            <w:pPr>
              <w:pStyle w:val="TableContents"/>
              <w:rPr>
                <w:rFonts w:ascii="Times New Roman" w:hAnsi="Times New Roman" w:cs="Times New Roman"/>
                <w:color w:val="FF0000"/>
              </w:rPr>
            </w:pPr>
          </w:p>
        </w:tc>
        <w:tc>
          <w:tcPr>
            <w:tcW w:w="2659" w:type="dxa"/>
            <w:tcBorders>
              <w:left w:val="single" w:sz="2" w:space="0" w:color="000000"/>
              <w:bottom w:val="single" w:sz="2" w:space="0" w:color="000000"/>
            </w:tcBorders>
            <w:tcMar>
              <w:top w:w="55" w:type="dxa"/>
              <w:left w:w="55" w:type="dxa"/>
              <w:bottom w:w="55" w:type="dxa"/>
              <w:right w:w="55" w:type="dxa"/>
            </w:tcMar>
          </w:tcPr>
          <w:p w14:paraId="510B71FC" w14:textId="77777777" w:rsidR="00B91278" w:rsidRPr="0071482E" w:rsidRDefault="00B91278">
            <w:pPr>
              <w:pStyle w:val="TableContents"/>
              <w:rPr>
                <w:rFonts w:ascii="Times New Roman" w:hAnsi="Times New Roman" w:cs="Times New Roman"/>
                <w:color w:val="FF0000"/>
              </w:rPr>
            </w:pPr>
          </w:p>
        </w:tc>
        <w:tc>
          <w:tcPr>
            <w:tcW w:w="266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B71FD" w14:textId="77777777" w:rsidR="00B91278" w:rsidRPr="0071482E" w:rsidRDefault="00B91278">
            <w:pPr>
              <w:pStyle w:val="TableContents"/>
              <w:rPr>
                <w:rFonts w:ascii="Times New Roman" w:hAnsi="Times New Roman" w:cs="Times New Roman"/>
                <w:color w:val="FF0000"/>
              </w:rPr>
            </w:pPr>
          </w:p>
        </w:tc>
      </w:tr>
      <w:tr w:rsidR="00B91278" w:rsidRPr="0071482E" w14:paraId="510B7207" w14:textId="77777777">
        <w:tblPrEx>
          <w:tblCellMar>
            <w:top w:w="0" w:type="dxa"/>
            <w:bottom w:w="0" w:type="dxa"/>
          </w:tblCellMar>
        </w:tblPrEx>
        <w:tc>
          <w:tcPr>
            <w:tcW w:w="1994" w:type="dxa"/>
            <w:tcBorders>
              <w:left w:val="single" w:sz="2" w:space="0" w:color="000000"/>
              <w:bottom w:val="single" w:sz="2" w:space="0" w:color="000000"/>
            </w:tcBorders>
            <w:tcMar>
              <w:top w:w="55" w:type="dxa"/>
              <w:left w:w="55" w:type="dxa"/>
              <w:bottom w:w="55" w:type="dxa"/>
              <w:right w:w="55" w:type="dxa"/>
            </w:tcMar>
          </w:tcPr>
          <w:p w14:paraId="510B71FF" w14:textId="77777777" w:rsidR="00B91278" w:rsidRPr="0071482E" w:rsidRDefault="00A26F8C">
            <w:pPr>
              <w:pStyle w:val="TableContents"/>
              <w:rPr>
                <w:rFonts w:ascii="Times New Roman" w:hAnsi="Times New Roman" w:cs="Times New Roman"/>
              </w:rPr>
            </w:pPr>
            <w:r w:rsidRPr="0071482E">
              <w:rPr>
                <w:rFonts w:ascii="Times New Roman" w:hAnsi="Times New Roman" w:cs="Times New Roman"/>
              </w:rPr>
              <w:t>Simultaneous Multithreading</w:t>
            </w:r>
          </w:p>
        </w:tc>
        <w:tc>
          <w:tcPr>
            <w:tcW w:w="2659" w:type="dxa"/>
            <w:tcBorders>
              <w:left w:val="single" w:sz="2" w:space="0" w:color="000000"/>
              <w:bottom w:val="single" w:sz="2" w:space="0" w:color="000000"/>
            </w:tcBorders>
            <w:tcMar>
              <w:top w:w="55" w:type="dxa"/>
              <w:left w:w="55" w:type="dxa"/>
              <w:bottom w:w="55" w:type="dxa"/>
              <w:right w:w="55" w:type="dxa"/>
            </w:tcMar>
          </w:tcPr>
          <w:p w14:paraId="510B7200" w14:textId="77777777" w:rsidR="00B91278" w:rsidRPr="0071482E" w:rsidRDefault="00B91278">
            <w:pPr>
              <w:pStyle w:val="TableContents"/>
              <w:rPr>
                <w:rFonts w:ascii="Times New Roman" w:hAnsi="Times New Roman" w:cs="Times New Roman"/>
                <w:color w:val="FF0000"/>
              </w:rPr>
            </w:pPr>
          </w:p>
          <w:p w14:paraId="510B7201" w14:textId="77777777" w:rsidR="00B91278" w:rsidRPr="0071482E" w:rsidRDefault="00B91278">
            <w:pPr>
              <w:pStyle w:val="TableContents"/>
              <w:rPr>
                <w:rFonts w:ascii="Times New Roman" w:hAnsi="Times New Roman" w:cs="Times New Roman"/>
                <w:color w:val="FF0000"/>
              </w:rPr>
            </w:pPr>
          </w:p>
          <w:p w14:paraId="510B7202" w14:textId="77777777" w:rsidR="00B91278" w:rsidRPr="0071482E" w:rsidRDefault="00B91278">
            <w:pPr>
              <w:pStyle w:val="TableContents"/>
              <w:rPr>
                <w:rFonts w:ascii="Times New Roman" w:hAnsi="Times New Roman" w:cs="Times New Roman"/>
                <w:color w:val="FF0000"/>
              </w:rPr>
            </w:pPr>
          </w:p>
          <w:p w14:paraId="510B7203" w14:textId="77777777" w:rsidR="00B91278" w:rsidRPr="0071482E" w:rsidRDefault="00B91278">
            <w:pPr>
              <w:pStyle w:val="TableContents"/>
              <w:rPr>
                <w:rFonts w:ascii="Times New Roman" w:hAnsi="Times New Roman" w:cs="Times New Roman"/>
                <w:color w:val="FF0000"/>
              </w:rPr>
            </w:pPr>
          </w:p>
          <w:p w14:paraId="510B7204" w14:textId="77777777" w:rsidR="00B91278" w:rsidRPr="0071482E" w:rsidRDefault="00B91278">
            <w:pPr>
              <w:pStyle w:val="TableContents"/>
              <w:rPr>
                <w:rFonts w:ascii="Times New Roman" w:hAnsi="Times New Roman" w:cs="Times New Roman"/>
                <w:color w:val="FF0000"/>
              </w:rPr>
            </w:pPr>
          </w:p>
        </w:tc>
        <w:tc>
          <w:tcPr>
            <w:tcW w:w="2659" w:type="dxa"/>
            <w:tcBorders>
              <w:left w:val="single" w:sz="2" w:space="0" w:color="000000"/>
              <w:bottom w:val="single" w:sz="2" w:space="0" w:color="000000"/>
            </w:tcBorders>
            <w:tcMar>
              <w:top w:w="55" w:type="dxa"/>
              <w:left w:w="55" w:type="dxa"/>
              <w:bottom w:w="55" w:type="dxa"/>
              <w:right w:w="55" w:type="dxa"/>
            </w:tcMar>
          </w:tcPr>
          <w:p w14:paraId="510B7205" w14:textId="77777777" w:rsidR="00B91278" w:rsidRPr="0071482E" w:rsidRDefault="00B91278">
            <w:pPr>
              <w:pStyle w:val="TableContents"/>
              <w:rPr>
                <w:rFonts w:ascii="Times New Roman" w:hAnsi="Times New Roman" w:cs="Times New Roman"/>
                <w:color w:val="FF0000"/>
              </w:rPr>
            </w:pPr>
          </w:p>
        </w:tc>
        <w:tc>
          <w:tcPr>
            <w:tcW w:w="266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B7206" w14:textId="77777777" w:rsidR="00B91278" w:rsidRPr="0071482E" w:rsidRDefault="00B91278">
            <w:pPr>
              <w:pStyle w:val="TableContents"/>
              <w:rPr>
                <w:rFonts w:ascii="Times New Roman" w:hAnsi="Times New Roman" w:cs="Times New Roman"/>
                <w:color w:val="FF0000"/>
              </w:rPr>
            </w:pPr>
          </w:p>
        </w:tc>
      </w:tr>
    </w:tbl>
    <w:p w14:paraId="510B7208" w14:textId="77777777" w:rsidR="00B91278" w:rsidRPr="0071482E" w:rsidRDefault="00B91278">
      <w:pPr>
        <w:pStyle w:val="Standard"/>
        <w:rPr>
          <w:rFonts w:ascii="Times New Roman" w:hAnsi="Times New Roman" w:cs="Times New Roman"/>
        </w:rPr>
      </w:pPr>
    </w:p>
    <w:p w14:paraId="510B7209" w14:textId="1235564D" w:rsidR="00B91278" w:rsidRPr="0071482E" w:rsidRDefault="0071482E" w:rsidP="0071482E">
      <w:pPr>
        <w:pStyle w:val="Textbody"/>
        <w:pageBreakBefore/>
        <w:rPr>
          <w:rFonts w:ascii="Times New Roman" w:hAnsi="Times New Roman" w:cs="Times New Roman"/>
          <w:b/>
          <w:bCs/>
        </w:rPr>
      </w:pPr>
      <w:r>
        <w:rPr>
          <w:rFonts w:ascii="Times New Roman" w:hAnsi="Times New Roman" w:cs="Times New Roman"/>
          <w:b/>
          <w:bCs/>
        </w:rPr>
        <w:lastRenderedPageBreak/>
        <w:t xml:space="preserve">Q2. </w:t>
      </w:r>
      <w:r w:rsidR="00A26F8C" w:rsidRPr="0071482E">
        <w:rPr>
          <w:rFonts w:ascii="Times New Roman" w:hAnsi="Times New Roman" w:cs="Times New Roman"/>
          <w:b/>
          <w:bCs/>
        </w:rPr>
        <w:t>Multithreading</w:t>
      </w:r>
    </w:p>
    <w:p w14:paraId="510B720A" w14:textId="77777777" w:rsidR="00B91278" w:rsidRPr="0071482E" w:rsidRDefault="00A26F8C">
      <w:pPr>
        <w:pStyle w:val="Textbody"/>
        <w:rPr>
          <w:rFonts w:ascii="Times New Roman" w:hAnsi="Times New Roman" w:cs="Times New Roman"/>
        </w:rPr>
      </w:pPr>
      <w:r w:rsidRPr="0071482E">
        <w:rPr>
          <w:rFonts w:ascii="Times New Roman" w:hAnsi="Times New Roman" w:cs="Times New Roman"/>
        </w:rPr>
        <w:t xml:space="preserve">In this </w:t>
      </w:r>
      <w:r w:rsidRPr="0071482E">
        <w:rPr>
          <w:rFonts w:ascii="Times New Roman" w:hAnsi="Times New Roman" w:cs="Times New Roman"/>
        </w:rPr>
        <w:t>problem, we would like to investigate the performance of the following C program on a multithreaded architecture. The arrays A, B, and C contain double-precision floating point numbers.</w:t>
      </w: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B91278" w:rsidRPr="0071482E" w14:paraId="510B7218" w14:textId="77777777">
        <w:tblPrEx>
          <w:tblCellMar>
            <w:top w:w="0" w:type="dxa"/>
            <w:bottom w:w="0" w:type="dxa"/>
          </w:tblCellMar>
        </w:tblPrEx>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14:paraId="510B720B" w14:textId="77777777" w:rsidR="00B91278" w:rsidRPr="0071482E" w:rsidRDefault="00A26F8C">
            <w:pPr>
              <w:pStyle w:val="TableContents"/>
              <w:rPr>
                <w:rFonts w:ascii="Courier New" w:hAnsi="Courier New" w:cs="Courier New"/>
              </w:rPr>
            </w:pPr>
            <w:r w:rsidRPr="0071482E">
              <w:rPr>
                <w:rFonts w:ascii="Courier New" w:hAnsi="Courier New" w:cs="Courier New"/>
              </w:rPr>
              <w:t>for (int i = 0; i &lt; 500; i++)</w:t>
            </w:r>
          </w:p>
          <w:p w14:paraId="510B720C" w14:textId="77777777" w:rsidR="00B91278" w:rsidRPr="0071482E" w:rsidRDefault="00A26F8C">
            <w:pPr>
              <w:pStyle w:val="TableContents"/>
              <w:rPr>
                <w:rFonts w:ascii="Courier New" w:hAnsi="Courier New" w:cs="Courier New"/>
              </w:rPr>
            </w:pPr>
            <w:r w:rsidRPr="0071482E">
              <w:rPr>
                <w:rFonts w:ascii="Courier New" w:hAnsi="Courier New" w:cs="Courier New"/>
              </w:rPr>
              <w:t>{</w:t>
            </w:r>
          </w:p>
          <w:p w14:paraId="510B720D"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C[i] = A[i] + B[i];</w:t>
            </w:r>
          </w:p>
          <w:p w14:paraId="510B720E" w14:textId="77777777" w:rsidR="00B91278" w:rsidRPr="0071482E" w:rsidRDefault="00A26F8C">
            <w:pPr>
              <w:pStyle w:val="TableContents"/>
              <w:rPr>
                <w:rFonts w:ascii="Courier New" w:hAnsi="Courier New" w:cs="Courier New"/>
              </w:rPr>
            </w:pPr>
            <w:r w:rsidRPr="0071482E">
              <w:rPr>
                <w:rFonts w:ascii="Courier New" w:hAnsi="Courier New" w:cs="Courier New"/>
              </w:rPr>
              <w:t>}</w:t>
            </w:r>
          </w:p>
        </w:tc>
        <w:tc>
          <w:tcPr>
            <w:tcW w:w="4986" w:type="dxa"/>
            <w:tcBorders>
              <w:top w:val="single" w:sz="2" w:space="0" w:color="000000"/>
              <w:bottom w:val="single" w:sz="2" w:space="0" w:color="000000"/>
              <w:right w:val="single" w:sz="2" w:space="0" w:color="000000"/>
            </w:tcBorders>
            <w:tcMar>
              <w:top w:w="55" w:type="dxa"/>
              <w:left w:w="55" w:type="dxa"/>
              <w:bottom w:w="55" w:type="dxa"/>
              <w:right w:w="55" w:type="dxa"/>
            </w:tcMar>
          </w:tcPr>
          <w:p w14:paraId="510B720F" w14:textId="77777777" w:rsidR="00B91278" w:rsidRPr="0071482E" w:rsidRDefault="00A26F8C">
            <w:pPr>
              <w:pStyle w:val="TableContents"/>
              <w:rPr>
                <w:rFonts w:ascii="Courier New" w:hAnsi="Courier New" w:cs="Courier New"/>
              </w:rPr>
            </w:pPr>
            <w:r w:rsidRPr="0071482E">
              <w:rPr>
                <w:rFonts w:ascii="Courier New" w:hAnsi="Courier New" w:cs="Courier New"/>
              </w:rPr>
              <w:t>loop: fld f1</w:t>
            </w:r>
            <w:r w:rsidRPr="0071482E">
              <w:rPr>
                <w:rFonts w:ascii="Courier New" w:hAnsi="Courier New" w:cs="Courier New"/>
              </w:rPr>
              <w:t>, 0(x1)</w:t>
            </w:r>
          </w:p>
          <w:p w14:paraId="510B7210"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fld  f2, 0(x2)</w:t>
            </w:r>
          </w:p>
          <w:p w14:paraId="510B7211"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fadd f3, f1, f2</w:t>
            </w:r>
          </w:p>
          <w:p w14:paraId="510B7212"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fsd  f3, 0(x3)</w:t>
            </w:r>
          </w:p>
          <w:p w14:paraId="510B7213"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addi x1, x1, 8</w:t>
            </w:r>
          </w:p>
          <w:p w14:paraId="510B7214"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addi x2, x2, 8</w:t>
            </w:r>
          </w:p>
          <w:p w14:paraId="510B7215"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addi x3, x3, 8</w:t>
            </w:r>
          </w:p>
          <w:p w14:paraId="510B7216"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addi x4, x4, -1</w:t>
            </w:r>
          </w:p>
          <w:p w14:paraId="510B7217"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bnez x4, loop</w:t>
            </w:r>
          </w:p>
        </w:tc>
      </w:tr>
    </w:tbl>
    <w:p w14:paraId="510B7219" w14:textId="77777777" w:rsidR="00B91278" w:rsidRPr="0071482E" w:rsidRDefault="00B91278">
      <w:pPr>
        <w:pStyle w:val="Standard"/>
        <w:rPr>
          <w:rFonts w:ascii="Times New Roman" w:hAnsi="Times New Roman" w:cs="Times New Roman"/>
        </w:rPr>
      </w:pPr>
    </w:p>
    <w:p w14:paraId="510B721A" w14:textId="77777777" w:rsidR="00B91278" w:rsidRPr="0071482E" w:rsidRDefault="00A26F8C">
      <w:pPr>
        <w:pStyle w:val="Standard"/>
        <w:rPr>
          <w:rFonts w:ascii="Times New Roman" w:hAnsi="Times New Roman" w:cs="Times New Roman"/>
        </w:rPr>
      </w:pPr>
      <w:r w:rsidRPr="0071482E">
        <w:rPr>
          <w:rFonts w:ascii="Times New Roman" w:hAnsi="Times New Roman" w:cs="Times New Roman"/>
        </w:rPr>
        <w:t xml:space="preserve">To split the work across N threads, we rewrite the loop so that each thread </w:t>
      </w:r>
      <w:r w:rsidRPr="0071482E">
        <w:rPr>
          <w:rFonts w:ascii="Times New Roman" w:hAnsi="Times New Roman" w:cs="Times New Roman"/>
        </w:rPr>
        <w:t>executes every Nth iteration of  the loop.</w:t>
      </w:r>
    </w:p>
    <w:p w14:paraId="510B721B" w14:textId="77777777" w:rsidR="00B91278" w:rsidRPr="0071482E" w:rsidRDefault="00B91278">
      <w:pPr>
        <w:pStyle w:val="Standard"/>
        <w:rPr>
          <w:rFonts w:ascii="Times New Roman" w:hAnsi="Times New Roman" w:cs="Times New Roman"/>
        </w:rPr>
      </w:pP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B91278" w:rsidRPr="0071482E" w14:paraId="510B7229" w14:textId="77777777">
        <w:tblPrEx>
          <w:tblCellMar>
            <w:top w:w="0" w:type="dxa"/>
            <w:bottom w:w="0" w:type="dxa"/>
          </w:tblCellMar>
        </w:tblPrEx>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14:paraId="510B721C" w14:textId="77777777" w:rsidR="00B91278" w:rsidRPr="0071482E" w:rsidRDefault="00A26F8C">
            <w:pPr>
              <w:pStyle w:val="TableContents"/>
              <w:rPr>
                <w:rFonts w:ascii="Courier New" w:hAnsi="Courier New" w:cs="Courier New"/>
                <w:sz w:val="22"/>
              </w:rPr>
            </w:pPr>
            <w:r w:rsidRPr="0071482E">
              <w:rPr>
                <w:rFonts w:ascii="Courier New" w:hAnsi="Courier New" w:cs="Courier New"/>
                <w:sz w:val="22"/>
              </w:rPr>
              <w:t>// TID is the thread ID (0 to N-1)</w:t>
            </w:r>
          </w:p>
          <w:p w14:paraId="510B721D" w14:textId="77777777" w:rsidR="00B91278" w:rsidRPr="0071482E" w:rsidRDefault="00A26F8C">
            <w:pPr>
              <w:pStyle w:val="TableContents"/>
              <w:rPr>
                <w:rFonts w:ascii="Courier New" w:hAnsi="Courier New" w:cs="Courier New"/>
              </w:rPr>
            </w:pPr>
            <w:r w:rsidRPr="0071482E">
              <w:rPr>
                <w:rFonts w:ascii="Courier New" w:hAnsi="Courier New" w:cs="Courier New"/>
              </w:rPr>
              <w:t>for (int i = TID; i &lt; 500; i+=N) {</w:t>
            </w:r>
          </w:p>
          <w:p w14:paraId="510B721E"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C[i] = A[i] + B[i];</w:t>
            </w:r>
          </w:p>
          <w:p w14:paraId="510B721F" w14:textId="77777777" w:rsidR="00B91278" w:rsidRPr="0071482E" w:rsidRDefault="00A26F8C">
            <w:pPr>
              <w:pStyle w:val="TableContents"/>
              <w:rPr>
                <w:rFonts w:ascii="Courier New" w:hAnsi="Courier New" w:cs="Courier New"/>
              </w:rPr>
            </w:pPr>
            <w:r w:rsidRPr="0071482E">
              <w:rPr>
                <w:rFonts w:ascii="Courier New" w:hAnsi="Courier New" w:cs="Courier New"/>
              </w:rPr>
              <w:t>}</w:t>
            </w:r>
          </w:p>
        </w:tc>
        <w:tc>
          <w:tcPr>
            <w:tcW w:w="4986" w:type="dxa"/>
            <w:tcBorders>
              <w:top w:val="single" w:sz="2" w:space="0" w:color="000000"/>
              <w:bottom w:val="single" w:sz="2" w:space="0" w:color="000000"/>
              <w:right w:val="single" w:sz="2" w:space="0" w:color="000000"/>
            </w:tcBorders>
            <w:tcMar>
              <w:top w:w="55" w:type="dxa"/>
              <w:left w:w="55" w:type="dxa"/>
              <w:bottom w:w="55" w:type="dxa"/>
              <w:right w:w="55" w:type="dxa"/>
            </w:tcMar>
          </w:tcPr>
          <w:p w14:paraId="510B7220" w14:textId="77777777" w:rsidR="00B91278" w:rsidRPr="0071482E" w:rsidRDefault="00A26F8C">
            <w:pPr>
              <w:pStyle w:val="TableContents"/>
              <w:rPr>
                <w:rFonts w:ascii="Courier New" w:hAnsi="Courier New" w:cs="Courier New"/>
              </w:rPr>
            </w:pPr>
            <w:r w:rsidRPr="0071482E">
              <w:rPr>
                <w:rFonts w:ascii="Courier New" w:hAnsi="Courier New" w:cs="Courier New"/>
              </w:rPr>
              <w:t>loop: fld f1, 0(x1)</w:t>
            </w:r>
          </w:p>
          <w:p w14:paraId="510B7221"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fld  f2, 0(x2)</w:t>
            </w:r>
          </w:p>
          <w:p w14:paraId="510B7222"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fadd f3, f1, f2</w:t>
            </w:r>
          </w:p>
          <w:p w14:paraId="510B7223"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fsd  f3, 0(x3)</w:t>
            </w:r>
          </w:p>
          <w:p w14:paraId="510B7224"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addi x1, x1, 8N</w:t>
            </w:r>
          </w:p>
          <w:p w14:paraId="510B7225"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addi</w:t>
            </w:r>
            <w:r w:rsidRPr="0071482E">
              <w:rPr>
                <w:rFonts w:ascii="Courier New" w:hAnsi="Courier New" w:cs="Courier New"/>
              </w:rPr>
              <w:t xml:space="preserve"> x2, x2, 8N</w:t>
            </w:r>
          </w:p>
          <w:p w14:paraId="510B7226"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addi x3, x3, 8N</w:t>
            </w:r>
          </w:p>
          <w:p w14:paraId="510B7227"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addi x4, x4, -1</w:t>
            </w:r>
          </w:p>
          <w:p w14:paraId="510B7228" w14:textId="77777777" w:rsidR="00B91278" w:rsidRPr="0071482E" w:rsidRDefault="00A26F8C">
            <w:pPr>
              <w:pStyle w:val="TableContents"/>
              <w:rPr>
                <w:rFonts w:ascii="Courier New" w:hAnsi="Courier New" w:cs="Courier New"/>
              </w:rPr>
            </w:pPr>
            <w:r w:rsidRPr="0071482E">
              <w:rPr>
                <w:rFonts w:ascii="Courier New" w:hAnsi="Courier New" w:cs="Courier New"/>
              </w:rPr>
              <w:t xml:space="preserve">      bnez x4, loop</w:t>
            </w:r>
          </w:p>
        </w:tc>
      </w:tr>
    </w:tbl>
    <w:p w14:paraId="510B722A" w14:textId="77777777" w:rsidR="00B91278" w:rsidRPr="0071482E" w:rsidRDefault="00B91278">
      <w:pPr>
        <w:pStyle w:val="Standard"/>
        <w:rPr>
          <w:rFonts w:ascii="Times New Roman" w:hAnsi="Times New Roman" w:cs="Times New Roman"/>
        </w:rPr>
      </w:pPr>
    </w:p>
    <w:p w14:paraId="510B722B" w14:textId="77777777" w:rsidR="00B91278" w:rsidRPr="0071482E" w:rsidRDefault="00A26F8C">
      <w:pPr>
        <w:pStyle w:val="Standard"/>
        <w:rPr>
          <w:rFonts w:ascii="Times New Roman" w:hAnsi="Times New Roman" w:cs="Times New Roman"/>
        </w:rPr>
      </w:pPr>
      <w:r w:rsidRPr="0071482E">
        <w:rPr>
          <w:rFonts w:ascii="Times New Roman" w:hAnsi="Times New Roman" w:cs="Times New Roman"/>
        </w:rPr>
        <w:t xml:space="preserve">We execute the code </w:t>
      </w:r>
      <w:r w:rsidRPr="0071482E">
        <w:rPr>
          <w:rFonts w:ascii="Times New Roman" w:hAnsi="Times New Roman" w:cs="Times New Roman"/>
          <w:b/>
        </w:rPr>
        <w:t>on a single-issue in-order processor with no bypassing</w:t>
      </w:r>
      <w:r w:rsidRPr="0071482E">
        <w:rPr>
          <w:rFonts w:ascii="Times New Roman" w:hAnsi="Times New Roman" w:cs="Times New Roman"/>
        </w:rPr>
        <w:t>. Integer</w:t>
      </w:r>
      <w:r w:rsidRPr="0071482E">
        <w:rPr>
          <w:rFonts w:ascii="Times New Roman" w:hAnsi="Times New Roman" w:cs="Times New Roman"/>
        </w:rPr>
        <w:t xml:space="preserve"> instructions take 1 cycle to execute, floating point instructions take 3 cycles, and memory instructions take 2 cycles. The processor used fine-grained multithreading and switches to a new thread every cycle using fixed round-robin scheduling. Assume perf</w:t>
      </w:r>
      <w:r w:rsidRPr="0071482E">
        <w:rPr>
          <w:rFonts w:ascii="Times New Roman" w:hAnsi="Times New Roman" w:cs="Times New Roman"/>
        </w:rPr>
        <w:t>ect branch prediction.</w:t>
      </w:r>
    </w:p>
    <w:p w14:paraId="510B722C" w14:textId="77777777" w:rsidR="00B91278" w:rsidRPr="0071482E" w:rsidRDefault="00B91278">
      <w:pPr>
        <w:pStyle w:val="Standard"/>
        <w:rPr>
          <w:rFonts w:ascii="Times New Roman" w:hAnsi="Times New Roman" w:cs="Times New Roman"/>
        </w:rPr>
      </w:pPr>
    </w:p>
    <w:p w14:paraId="510B722E" w14:textId="77777777" w:rsidR="00B91278" w:rsidRPr="0071482E" w:rsidRDefault="00A26F8C">
      <w:pPr>
        <w:pStyle w:val="Standard"/>
        <w:numPr>
          <w:ilvl w:val="0"/>
          <w:numId w:val="1"/>
        </w:numPr>
        <w:rPr>
          <w:rFonts w:ascii="Times New Roman" w:hAnsi="Times New Roman" w:cs="Times New Roman"/>
        </w:rPr>
      </w:pPr>
      <w:r w:rsidRPr="0071482E">
        <w:rPr>
          <w:rFonts w:ascii="Times New Roman" w:hAnsi="Times New Roman" w:cs="Times New Roman"/>
        </w:rPr>
        <w:t>How many threads do we need so that the pipeline is fully utilized?</w:t>
      </w:r>
    </w:p>
    <w:p w14:paraId="510B722F" w14:textId="77777777" w:rsidR="00B91278" w:rsidRPr="0071482E" w:rsidRDefault="00B91278">
      <w:pPr>
        <w:pStyle w:val="Standard"/>
        <w:rPr>
          <w:rFonts w:ascii="Times New Roman" w:hAnsi="Times New Roman" w:cs="Times New Roman"/>
        </w:rPr>
      </w:pPr>
    </w:p>
    <w:p w14:paraId="510B7230" w14:textId="77777777" w:rsidR="00B91278" w:rsidRPr="0071482E" w:rsidRDefault="00B91278">
      <w:pPr>
        <w:pStyle w:val="Standard"/>
        <w:ind w:left="720"/>
        <w:rPr>
          <w:rFonts w:ascii="Times New Roman" w:hAnsi="Times New Roman" w:cs="Times New Roman"/>
          <w:color w:val="FF0000"/>
        </w:rPr>
      </w:pPr>
    </w:p>
    <w:p w14:paraId="510B7231" w14:textId="77777777" w:rsidR="00B91278" w:rsidRPr="0071482E" w:rsidRDefault="00B91278">
      <w:pPr>
        <w:pStyle w:val="Standard"/>
        <w:ind w:left="720"/>
        <w:rPr>
          <w:rFonts w:ascii="Times New Roman" w:hAnsi="Times New Roman" w:cs="Times New Roman"/>
          <w:color w:val="FF0000"/>
        </w:rPr>
      </w:pPr>
    </w:p>
    <w:p w14:paraId="510B7232" w14:textId="77777777" w:rsidR="00B91278" w:rsidRPr="0071482E" w:rsidRDefault="00B91278">
      <w:pPr>
        <w:pStyle w:val="Standard"/>
        <w:ind w:left="720"/>
        <w:rPr>
          <w:rFonts w:ascii="Times New Roman" w:hAnsi="Times New Roman" w:cs="Times New Roman"/>
          <w:color w:val="FF0000"/>
        </w:rPr>
      </w:pPr>
    </w:p>
    <w:p w14:paraId="510B7233" w14:textId="77777777" w:rsidR="00B91278" w:rsidRPr="0071482E" w:rsidRDefault="00B91278">
      <w:pPr>
        <w:pStyle w:val="Standard"/>
        <w:rPr>
          <w:rFonts w:ascii="Times New Roman" w:hAnsi="Times New Roman" w:cs="Times New Roman"/>
        </w:rPr>
      </w:pPr>
    </w:p>
    <w:p w14:paraId="510B7234" w14:textId="77777777" w:rsidR="00B91278" w:rsidRPr="0071482E" w:rsidRDefault="00B91278">
      <w:pPr>
        <w:pStyle w:val="Standard"/>
        <w:rPr>
          <w:rFonts w:ascii="Times New Roman" w:hAnsi="Times New Roman" w:cs="Times New Roman"/>
        </w:rPr>
      </w:pPr>
    </w:p>
    <w:p w14:paraId="510B7235" w14:textId="77777777" w:rsidR="00B91278" w:rsidRPr="0071482E" w:rsidRDefault="00B91278">
      <w:pPr>
        <w:pStyle w:val="Standard"/>
        <w:rPr>
          <w:rFonts w:ascii="Times New Roman" w:hAnsi="Times New Roman" w:cs="Times New Roman"/>
        </w:rPr>
      </w:pPr>
    </w:p>
    <w:p w14:paraId="510B7236" w14:textId="77777777" w:rsidR="00B91278" w:rsidRPr="0071482E" w:rsidRDefault="00B91278">
      <w:pPr>
        <w:pStyle w:val="Standard"/>
        <w:rPr>
          <w:rFonts w:ascii="Times New Roman" w:hAnsi="Times New Roman" w:cs="Times New Roman"/>
        </w:rPr>
      </w:pPr>
    </w:p>
    <w:p w14:paraId="510B7237" w14:textId="5A991C1F" w:rsidR="00B91278" w:rsidRDefault="00B91278">
      <w:pPr>
        <w:pStyle w:val="Standard"/>
        <w:rPr>
          <w:rFonts w:ascii="Times New Roman" w:hAnsi="Times New Roman" w:cs="Times New Roman"/>
        </w:rPr>
      </w:pPr>
    </w:p>
    <w:p w14:paraId="3ED8AAA7" w14:textId="191796E5" w:rsidR="0071482E" w:rsidRDefault="0071482E">
      <w:pPr>
        <w:pStyle w:val="Standard"/>
        <w:rPr>
          <w:rFonts w:ascii="Times New Roman" w:hAnsi="Times New Roman" w:cs="Times New Roman"/>
        </w:rPr>
      </w:pPr>
    </w:p>
    <w:p w14:paraId="39049AF2" w14:textId="00B901E5" w:rsidR="0071482E" w:rsidRDefault="0071482E">
      <w:pPr>
        <w:pStyle w:val="Standard"/>
        <w:rPr>
          <w:rFonts w:ascii="Times New Roman" w:hAnsi="Times New Roman" w:cs="Times New Roman"/>
        </w:rPr>
      </w:pPr>
    </w:p>
    <w:p w14:paraId="548A68B6" w14:textId="5CDFE2A3" w:rsidR="0071482E" w:rsidRDefault="0071482E">
      <w:pPr>
        <w:pStyle w:val="Standard"/>
        <w:rPr>
          <w:rFonts w:ascii="Times New Roman" w:hAnsi="Times New Roman" w:cs="Times New Roman"/>
        </w:rPr>
      </w:pPr>
    </w:p>
    <w:p w14:paraId="14066853" w14:textId="77777777" w:rsidR="0071482E" w:rsidRPr="0071482E" w:rsidRDefault="0071482E">
      <w:pPr>
        <w:pStyle w:val="Standard"/>
        <w:rPr>
          <w:rFonts w:ascii="Times New Roman" w:hAnsi="Times New Roman" w:cs="Times New Roman"/>
        </w:rPr>
      </w:pPr>
    </w:p>
    <w:p w14:paraId="510B7238" w14:textId="77777777" w:rsidR="00B91278" w:rsidRPr="0071482E" w:rsidRDefault="00B91278">
      <w:pPr>
        <w:pStyle w:val="Standard"/>
        <w:rPr>
          <w:rFonts w:ascii="Times New Roman" w:hAnsi="Times New Roman" w:cs="Times New Roman"/>
        </w:rPr>
      </w:pPr>
    </w:p>
    <w:p w14:paraId="510B723A" w14:textId="5B019D44" w:rsidR="00B91278" w:rsidRPr="0071482E" w:rsidRDefault="00A26F8C">
      <w:pPr>
        <w:pStyle w:val="Standard"/>
        <w:numPr>
          <w:ilvl w:val="0"/>
          <w:numId w:val="1"/>
        </w:numPr>
        <w:rPr>
          <w:rFonts w:ascii="Times New Roman" w:hAnsi="Times New Roman" w:cs="Times New Roman"/>
        </w:rPr>
      </w:pPr>
      <w:r w:rsidRPr="0071482E">
        <w:rPr>
          <w:rFonts w:ascii="Times New Roman" w:hAnsi="Times New Roman" w:cs="Times New Roman"/>
        </w:rPr>
        <w:t>What will be the peak performance in flops/cycle</w:t>
      </w:r>
      <w:r>
        <w:rPr>
          <w:rFonts w:ascii="Times New Roman" w:hAnsi="Times New Roman" w:cs="Times New Roman"/>
        </w:rPr>
        <w:t xml:space="preserve"> (load/store don’t count as flop)</w:t>
      </w:r>
      <w:r w:rsidRPr="0071482E">
        <w:rPr>
          <w:rFonts w:ascii="Times New Roman" w:hAnsi="Times New Roman" w:cs="Times New Roman"/>
        </w:rPr>
        <w:t xml:space="preserve"> for this program?</w:t>
      </w:r>
    </w:p>
    <w:p w14:paraId="510B723B" w14:textId="77777777" w:rsidR="00B91278" w:rsidRPr="0071482E" w:rsidRDefault="00B91278">
      <w:pPr>
        <w:pStyle w:val="Standard"/>
        <w:rPr>
          <w:rFonts w:ascii="Times New Roman" w:hAnsi="Times New Roman" w:cs="Times New Roman"/>
        </w:rPr>
      </w:pPr>
    </w:p>
    <w:p w14:paraId="510B723C" w14:textId="77777777" w:rsidR="00B91278" w:rsidRPr="0071482E" w:rsidRDefault="00B91278">
      <w:pPr>
        <w:pStyle w:val="Standard"/>
        <w:rPr>
          <w:rFonts w:ascii="Times New Roman" w:hAnsi="Times New Roman" w:cs="Times New Roman"/>
          <w:color w:val="FF0000"/>
        </w:rPr>
      </w:pPr>
    </w:p>
    <w:p w14:paraId="510B723D" w14:textId="77777777" w:rsidR="00B91278" w:rsidRPr="0071482E" w:rsidRDefault="00B91278">
      <w:pPr>
        <w:pStyle w:val="Standard"/>
        <w:rPr>
          <w:rFonts w:ascii="Times New Roman" w:hAnsi="Times New Roman" w:cs="Times New Roman"/>
        </w:rPr>
      </w:pPr>
      <w:bookmarkStart w:id="0" w:name="_GoBack"/>
      <w:bookmarkEnd w:id="0"/>
    </w:p>
    <w:p w14:paraId="510B723E" w14:textId="77777777" w:rsidR="00B91278" w:rsidRPr="0071482E" w:rsidRDefault="00B91278">
      <w:pPr>
        <w:pStyle w:val="Standard"/>
        <w:rPr>
          <w:rFonts w:ascii="Times New Roman" w:hAnsi="Times New Roman" w:cs="Times New Roman"/>
        </w:rPr>
      </w:pPr>
    </w:p>
    <w:p w14:paraId="510B723F" w14:textId="77777777" w:rsidR="00B91278" w:rsidRPr="0071482E" w:rsidRDefault="00B91278">
      <w:pPr>
        <w:pStyle w:val="Standard"/>
        <w:rPr>
          <w:rFonts w:ascii="Times New Roman" w:hAnsi="Times New Roman" w:cs="Times New Roman"/>
        </w:rPr>
      </w:pPr>
    </w:p>
    <w:p w14:paraId="510B7240" w14:textId="77777777" w:rsidR="00B91278" w:rsidRPr="0071482E" w:rsidRDefault="00B91278">
      <w:pPr>
        <w:pStyle w:val="Standard"/>
        <w:rPr>
          <w:rFonts w:ascii="Times New Roman" w:hAnsi="Times New Roman" w:cs="Times New Roman"/>
        </w:rPr>
      </w:pPr>
    </w:p>
    <w:p w14:paraId="510B7241" w14:textId="77777777" w:rsidR="00B91278" w:rsidRPr="0071482E" w:rsidRDefault="00B91278">
      <w:pPr>
        <w:pStyle w:val="Standard"/>
        <w:rPr>
          <w:rFonts w:ascii="Times New Roman" w:hAnsi="Times New Roman" w:cs="Times New Roman"/>
        </w:rPr>
      </w:pPr>
    </w:p>
    <w:p w14:paraId="510B7242" w14:textId="54DCFB36" w:rsidR="00B91278" w:rsidRDefault="00A26F8C">
      <w:pPr>
        <w:pStyle w:val="Standard"/>
        <w:numPr>
          <w:ilvl w:val="0"/>
          <w:numId w:val="1"/>
        </w:numPr>
        <w:rPr>
          <w:rFonts w:ascii="Times New Roman" w:hAnsi="Times New Roman" w:cs="Times New Roman"/>
        </w:rPr>
      </w:pPr>
      <w:r w:rsidRPr="0071482E">
        <w:rPr>
          <w:rFonts w:ascii="Times New Roman" w:hAnsi="Times New Roman" w:cs="Times New Roman"/>
        </w:rPr>
        <w:t xml:space="preserve">Can we reach peak performance with fewer threads by rearranging instructions </w:t>
      </w:r>
      <w:r w:rsidRPr="0071482E">
        <w:rPr>
          <w:rFonts w:ascii="Times New Roman" w:hAnsi="Times New Roman" w:cs="Times New Roman"/>
        </w:rPr>
        <w:t>in the loop?</w:t>
      </w:r>
    </w:p>
    <w:p w14:paraId="3C9E3643" w14:textId="1C94748B" w:rsidR="0071482E" w:rsidRDefault="0071482E" w:rsidP="0071482E">
      <w:pPr>
        <w:pStyle w:val="Standard"/>
        <w:rPr>
          <w:rFonts w:ascii="Times New Roman" w:hAnsi="Times New Roman" w:cs="Times New Roman"/>
        </w:rPr>
      </w:pPr>
    </w:p>
    <w:p w14:paraId="1302B09F" w14:textId="0E1ACBB8" w:rsidR="0071482E" w:rsidRDefault="0071482E" w:rsidP="0071482E">
      <w:pPr>
        <w:pStyle w:val="Standard"/>
        <w:rPr>
          <w:rFonts w:ascii="Times New Roman" w:hAnsi="Times New Roman" w:cs="Times New Roman"/>
        </w:rPr>
      </w:pPr>
    </w:p>
    <w:p w14:paraId="1E261D2D" w14:textId="373A1426" w:rsidR="0071482E" w:rsidRDefault="0071482E" w:rsidP="0071482E">
      <w:pPr>
        <w:pStyle w:val="Standard"/>
        <w:rPr>
          <w:rFonts w:ascii="Times New Roman" w:hAnsi="Times New Roman" w:cs="Times New Roman"/>
        </w:rPr>
      </w:pPr>
    </w:p>
    <w:p w14:paraId="4A23D69D" w14:textId="5BED1296" w:rsidR="0071482E" w:rsidRDefault="0071482E" w:rsidP="0071482E">
      <w:pPr>
        <w:pStyle w:val="Standard"/>
        <w:rPr>
          <w:rFonts w:ascii="Times New Roman" w:hAnsi="Times New Roman" w:cs="Times New Roman"/>
        </w:rPr>
      </w:pPr>
    </w:p>
    <w:p w14:paraId="30EEDE42" w14:textId="56D154AE" w:rsidR="0071482E" w:rsidRDefault="0071482E" w:rsidP="0071482E">
      <w:pPr>
        <w:pStyle w:val="Standard"/>
        <w:rPr>
          <w:rFonts w:ascii="Times New Roman" w:hAnsi="Times New Roman" w:cs="Times New Roman"/>
        </w:rPr>
      </w:pPr>
    </w:p>
    <w:p w14:paraId="510B7243" w14:textId="24673483" w:rsidR="00B91278" w:rsidRPr="0071482E" w:rsidRDefault="00B91278">
      <w:pPr>
        <w:pStyle w:val="Standard"/>
        <w:rPr>
          <w:rFonts w:ascii="Times New Roman" w:hAnsi="Times New Roman" w:cs="Times New Roman"/>
        </w:rPr>
      </w:pPr>
    </w:p>
    <w:p w14:paraId="510B7244" w14:textId="77777777" w:rsidR="00B91278" w:rsidRPr="0071482E" w:rsidRDefault="00B91278">
      <w:pPr>
        <w:pStyle w:val="Standard"/>
        <w:rPr>
          <w:rFonts w:ascii="Times New Roman" w:hAnsi="Times New Roman" w:cs="Times New Roman"/>
          <w:color w:val="FF0000"/>
        </w:rPr>
      </w:pPr>
    </w:p>
    <w:p w14:paraId="510B7245" w14:textId="77777777" w:rsidR="00B91278" w:rsidRPr="0071482E" w:rsidRDefault="00B91278">
      <w:pPr>
        <w:pStyle w:val="Standard"/>
        <w:rPr>
          <w:rFonts w:ascii="Times New Roman" w:hAnsi="Times New Roman" w:cs="Times New Roman"/>
          <w:color w:val="CE181E"/>
        </w:rPr>
      </w:pPr>
    </w:p>
    <w:p w14:paraId="510B7246" w14:textId="77777777" w:rsidR="00B91278" w:rsidRPr="0071482E" w:rsidRDefault="00B91278">
      <w:pPr>
        <w:pStyle w:val="Standard"/>
        <w:rPr>
          <w:rFonts w:ascii="Times New Roman" w:hAnsi="Times New Roman" w:cs="Times New Roman"/>
          <w:color w:val="CE181E"/>
        </w:rPr>
      </w:pPr>
    </w:p>
    <w:p w14:paraId="510B7247" w14:textId="3BAB2D77" w:rsidR="00B91278" w:rsidRPr="0071482E" w:rsidRDefault="00A26F8C" w:rsidP="00A26F8C">
      <w:pPr>
        <w:pStyle w:val="Standard"/>
        <w:pageBreakBefore/>
        <w:rPr>
          <w:rFonts w:ascii="Times New Roman" w:hAnsi="Times New Roman" w:cs="Times New Roman"/>
          <w:b/>
          <w:bCs/>
          <w:color w:val="000000"/>
        </w:rPr>
      </w:pPr>
      <w:r>
        <w:rPr>
          <w:rFonts w:ascii="Times New Roman" w:hAnsi="Times New Roman" w:cs="Times New Roman"/>
          <w:b/>
          <w:bCs/>
          <w:color w:val="000000"/>
        </w:rPr>
        <w:t xml:space="preserve">Q3. </w:t>
      </w:r>
      <w:r w:rsidRPr="0071482E">
        <w:rPr>
          <w:rFonts w:ascii="Times New Roman" w:hAnsi="Times New Roman" w:cs="Times New Roman"/>
          <w:b/>
          <w:bCs/>
          <w:color w:val="000000"/>
        </w:rPr>
        <w:t>Simultaneous Multithreading</w:t>
      </w:r>
    </w:p>
    <w:p w14:paraId="510B7248" w14:textId="77777777" w:rsidR="00B91278" w:rsidRPr="0071482E" w:rsidRDefault="00B91278">
      <w:pPr>
        <w:pStyle w:val="Standard"/>
        <w:rPr>
          <w:rFonts w:ascii="Times New Roman" w:hAnsi="Times New Roman" w:cs="Times New Roman"/>
          <w:color w:val="000000"/>
        </w:rPr>
      </w:pPr>
    </w:p>
    <w:p w14:paraId="510B7249" w14:textId="77777777" w:rsidR="00B91278" w:rsidRPr="0071482E" w:rsidRDefault="00A26F8C">
      <w:pPr>
        <w:pStyle w:val="Standard"/>
        <w:numPr>
          <w:ilvl w:val="0"/>
          <w:numId w:val="2"/>
        </w:numPr>
        <w:rPr>
          <w:rFonts w:ascii="Times New Roman" w:hAnsi="Times New Roman" w:cs="Times New Roman"/>
          <w:color w:val="000000"/>
        </w:rPr>
      </w:pPr>
      <w:r w:rsidRPr="0071482E">
        <w:rPr>
          <w:rFonts w:ascii="Times New Roman" w:hAnsi="Times New Roman" w:cs="Times New Roman"/>
          <w:color w:val="000000"/>
        </w:rPr>
        <w:t>In an SMT processor, some resources are shared between threads, while others are specific to a single thread. For each of the following resources, indicate whether they are shared or not.</w:t>
      </w:r>
    </w:p>
    <w:p w14:paraId="510B724A" w14:textId="77777777" w:rsidR="00B91278" w:rsidRPr="0071482E" w:rsidRDefault="00B91278">
      <w:pPr>
        <w:pStyle w:val="Standard"/>
        <w:rPr>
          <w:rFonts w:ascii="Times New Roman" w:hAnsi="Times New Roman" w:cs="Times New Roman"/>
          <w:color w:val="000000"/>
        </w:rPr>
      </w:pPr>
    </w:p>
    <w:tbl>
      <w:tblPr>
        <w:tblW w:w="5880" w:type="dxa"/>
        <w:tblInd w:w="1626" w:type="dxa"/>
        <w:tblLayout w:type="fixed"/>
        <w:tblCellMar>
          <w:left w:w="10" w:type="dxa"/>
          <w:right w:w="10" w:type="dxa"/>
        </w:tblCellMar>
        <w:tblLook w:val="0000" w:firstRow="0" w:lastRow="0" w:firstColumn="0" w:lastColumn="0" w:noHBand="0" w:noVBand="0"/>
      </w:tblPr>
      <w:tblGrid>
        <w:gridCol w:w="3360"/>
        <w:gridCol w:w="2520"/>
      </w:tblGrid>
      <w:tr w:rsidR="00B91278" w:rsidRPr="0071482E" w14:paraId="510B724D" w14:textId="77777777">
        <w:tblPrEx>
          <w:tblCellMar>
            <w:top w:w="0" w:type="dxa"/>
            <w:bottom w:w="0" w:type="dxa"/>
          </w:tblCellMar>
        </w:tblPrEx>
        <w:tc>
          <w:tcPr>
            <w:tcW w:w="3360" w:type="dxa"/>
            <w:tcBorders>
              <w:top w:val="single" w:sz="2" w:space="0" w:color="000000"/>
              <w:left w:val="single" w:sz="2" w:space="0" w:color="000000"/>
              <w:bottom w:val="single" w:sz="2" w:space="0" w:color="000000"/>
            </w:tcBorders>
            <w:tcMar>
              <w:top w:w="55" w:type="dxa"/>
              <w:left w:w="55" w:type="dxa"/>
              <w:bottom w:w="55" w:type="dxa"/>
              <w:right w:w="55" w:type="dxa"/>
            </w:tcMar>
          </w:tcPr>
          <w:p w14:paraId="510B724B" w14:textId="77777777" w:rsidR="00B91278" w:rsidRPr="0071482E" w:rsidRDefault="00A26F8C">
            <w:pPr>
              <w:pStyle w:val="TableContents"/>
              <w:jc w:val="center"/>
              <w:rPr>
                <w:rFonts w:ascii="Times New Roman" w:hAnsi="Times New Roman" w:cs="Times New Roman"/>
              </w:rPr>
            </w:pPr>
            <w:r w:rsidRPr="0071482E">
              <w:rPr>
                <w:rFonts w:ascii="Times New Roman" w:hAnsi="Times New Roman" w:cs="Times New Roman"/>
              </w:rPr>
              <w:t>Program counter</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0B724C" w14:textId="77777777" w:rsidR="00B91278" w:rsidRPr="0071482E" w:rsidRDefault="00B91278">
            <w:pPr>
              <w:pStyle w:val="TableContents"/>
              <w:jc w:val="center"/>
              <w:rPr>
                <w:rFonts w:ascii="Times New Roman" w:hAnsi="Times New Roman" w:cs="Times New Roman"/>
                <w:color w:val="FF0000"/>
              </w:rPr>
            </w:pPr>
          </w:p>
        </w:tc>
      </w:tr>
      <w:tr w:rsidR="00B91278" w:rsidRPr="0071482E" w14:paraId="510B7250" w14:textId="77777777">
        <w:tblPrEx>
          <w:tblCellMar>
            <w:top w:w="0" w:type="dxa"/>
            <w:bottom w:w="0" w:type="dxa"/>
          </w:tblCellMar>
        </w:tblPrEx>
        <w:tc>
          <w:tcPr>
            <w:tcW w:w="3360" w:type="dxa"/>
            <w:tcBorders>
              <w:left w:val="single" w:sz="2" w:space="0" w:color="000000"/>
              <w:bottom w:val="single" w:sz="2" w:space="0" w:color="000000"/>
            </w:tcBorders>
            <w:tcMar>
              <w:top w:w="55" w:type="dxa"/>
              <w:left w:w="55" w:type="dxa"/>
              <w:bottom w:w="55" w:type="dxa"/>
              <w:right w:w="55" w:type="dxa"/>
            </w:tcMar>
          </w:tcPr>
          <w:p w14:paraId="510B724E" w14:textId="77777777" w:rsidR="00B91278" w:rsidRPr="0071482E" w:rsidRDefault="00A26F8C">
            <w:pPr>
              <w:pStyle w:val="TableContents"/>
              <w:jc w:val="center"/>
              <w:rPr>
                <w:rFonts w:ascii="Times New Roman" w:hAnsi="Times New Roman" w:cs="Times New Roman"/>
              </w:rPr>
            </w:pPr>
            <w:r w:rsidRPr="0071482E">
              <w:rPr>
                <w:rFonts w:ascii="Times New Roman" w:hAnsi="Times New Roman" w:cs="Times New Roman"/>
              </w:rPr>
              <w:t>Fetch Unit</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B724F" w14:textId="77777777" w:rsidR="00B91278" w:rsidRPr="0071482E" w:rsidRDefault="00B91278">
            <w:pPr>
              <w:pStyle w:val="TableContents"/>
              <w:jc w:val="center"/>
              <w:rPr>
                <w:rFonts w:ascii="Times New Roman" w:hAnsi="Times New Roman" w:cs="Times New Roman"/>
                <w:color w:val="FF0000"/>
              </w:rPr>
            </w:pPr>
          </w:p>
        </w:tc>
      </w:tr>
      <w:tr w:rsidR="00B91278" w:rsidRPr="0071482E" w14:paraId="510B7253" w14:textId="77777777">
        <w:tblPrEx>
          <w:tblCellMar>
            <w:top w:w="0" w:type="dxa"/>
            <w:bottom w:w="0" w:type="dxa"/>
          </w:tblCellMar>
        </w:tblPrEx>
        <w:tc>
          <w:tcPr>
            <w:tcW w:w="3360" w:type="dxa"/>
            <w:tcBorders>
              <w:left w:val="single" w:sz="2" w:space="0" w:color="000000"/>
              <w:bottom w:val="single" w:sz="2" w:space="0" w:color="000000"/>
            </w:tcBorders>
            <w:tcMar>
              <w:top w:w="55" w:type="dxa"/>
              <w:left w:w="55" w:type="dxa"/>
              <w:bottom w:w="55" w:type="dxa"/>
              <w:right w:w="55" w:type="dxa"/>
            </w:tcMar>
          </w:tcPr>
          <w:p w14:paraId="510B7251" w14:textId="77777777" w:rsidR="00B91278" w:rsidRPr="0071482E" w:rsidRDefault="00A26F8C">
            <w:pPr>
              <w:pStyle w:val="TableContents"/>
              <w:jc w:val="center"/>
              <w:rPr>
                <w:rFonts w:ascii="Times New Roman" w:hAnsi="Times New Roman" w:cs="Times New Roman"/>
              </w:rPr>
            </w:pPr>
            <w:r w:rsidRPr="0071482E">
              <w:rPr>
                <w:rFonts w:ascii="Times New Roman" w:hAnsi="Times New Roman" w:cs="Times New Roman"/>
              </w:rPr>
              <w:t>Rename Table</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B7252" w14:textId="77777777" w:rsidR="00B91278" w:rsidRPr="0071482E" w:rsidRDefault="00B91278">
            <w:pPr>
              <w:pStyle w:val="TableContents"/>
              <w:jc w:val="center"/>
              <w:rPr>
                <w:rFonts w:ascii="Times New Roman" w:hAnsi="Times New Roman" w:cs="Times New Roman"/>
                <w:color w:val="FF0000"/>
              </w:rPr>
            </w:pPr>
          </w:p>
        </w:tc>
      </w:tr>
      <w:tr w:rsidR="00B91278" w:rsidRPr="0071482E" w14:paraId="510B7256" w14:textId="77777777">
        <w:tblPrEx>
          <w:tblCellMar>
            <w:top w:w="0" w:type="dxa"/>
            <w:bottom w:w="0" w:type="dxa"/>
          </w:tblCellMar>
        </w:tblPrEx>
        <w:tc>
          <w:tcPr>
            <w:tcW w:w="3360" w:type="dxa"/>
            <w:tcBorders>
              <w:left w:val="single" w:sz="2" w:space="0" w:color="000000"/>
              <w:bottom w:val="single" w:sz="2" w:space="0" w:color="000000"/>
            </w:tcBorders>
            <w:tcMar>
              <w:top w:w="55" w:type="dxa"/>
              <w:left w:w="55" w:type="dxa"/>
              <w:bottom w:w="55" w:type="dxa"/>
              <w:right w:w="55" w:type="dxa"/>
            </w:tcMar>
          </w:tcPr>
          <w:p w14:paraId="510B7254" w14:textId="77777777" w:rsidR="00B91278" w:rsidRPr="0071482E" w:rsidRDefault="00A26F8C">
            <w:pPr>
              <w:pStyle w:val="TableContents"/>
              <w:jc w:val="center"/>
              <w:rPr>
                <w:rFonts w:ascii="Times New Roman" w:hAnsi="Times New Roman" w:cs="Times New Roman"/>
              </w:rPr>
            </w:pPr>
            <w:r w:rsidRPr="0071482E">
              <w:rPr>
                <w:rFonts w:ascii="Times New Roman" w:hAnsi="Times New Roman" w:cs="Times New Roman"/>
              </w:rPr>
              <w:t>Physical Register File</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B7255" w14:textId="77777777" w:rsidR="00B91278" w:rsidRPr="0071482E" w:rsidRDefault="00B91278">
            <w:pPr>
              <w:pStyle w:val="TableContents"/>
              <w:jc w:val="center"/>
              <w:rPr>
                <w:rFonts w:ascii="Times New Roman" w:hAnsi="Times New Roman" w:cs="Times New Roman"/>
                <w:color w:val="FF0000"/>
              </w:rPr>
            </w:pPr>
          </w:p>
        </w:tc>
      </w:tr>
      <w:tr w:rsidR="00B91278" w:rsidRPr="0071482E" w14:paraId="510B7259" w14:textId="77777777">
        <w:tblPrEx>
          <w:tblCellMar>
            <w:top w:w="0" w:type="dxa"/>
            <w:bottom w:w="0" w:type="dxa"/>
          </w:tblCellMar>
        </w:tblPrEx>
        <w:tc>
          <w:tcPr>
            <w:tcW w:w="3360" w:type="dxa"/>
            <w:tcBorders>
              <w:left w:val="single" w:sz="2" w:space="0" w:color="000000"/>
              <w:bottom w:val="single" w:sz="2" w:space="0" w:color="000000"/>
            </w:tcBorders>
            <w:tcMar>
              <w:top w:w="55" w:type="dxa"/>
              <w:left w:w="55" w:type="dxa"/>
              <w:bottom w:w="55" w:type="dxa"/>
              <w:right w:w="55" w:type="dxa"/>
            </w:tcMar>
          </w:tcPr>
          <w:p w14:paraId="510B7257" w14:textId="77777777" w:rsidR="00B91278" w:rsidRPr="0071482E" w:rsidRDefault="00A26F8C">
            <w:pPr>
              <w:pStyle w:val="TableContents"/>
              <w:jc w:val="center"/>
              <w:rPr>
                <w:rFonts w:ascii="Times New Roman" w:hAnsi="Times New Roman" w:cs="Times New Roman"/>
              </w:rPr>
            </w:pPr>
            <w:r w:rsidRPr="0071482E">
              <w:rPr>
                <w:rFonts w:ascii="Times New Roman" w:hAnsi="Times New Roman" w:cs="Times New Roman"/>
              </w:rPr>
              <w:t>Issue Window</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B7258" w14:textId="77777777" w:rsidR="00B91278" w:rsidRPr="0071482E" w:rsidRDefault="00B91278">
            <w:pPr>
              <w:pStyle w:val="TableContents"/>
              <w:jc w:val="center"/>
              <w:rPr>
                <w:rFonts w:ascii="Times New Roman" w:hAnsi="Times New Roman" w:cs="Times New Roman"/>
                <w:color w:val="FF0000"/>
              </w:rPr>
            </w:pPr>
          </w:p>
        </w:tc>
      </w:tr>
      <w:tr w:rsidR="00B91278" w:rsidRPr="0071482E" w14:paraId="510B725C" w14:textId="77777777">
        <w:tblPrEx>
          <w:tblCellMar>
            <w:top w:w="0" w:type="dxa"/>
            <w:bottom w:w="0" w:type="dxa"/>
          </w:tblCellMar>
        </w:tblPrEx>
        <w:tc>
          <w:tcPr>
            <w:tcW w:w="3360" w:type="dxa"/>
            <w:tcBorders>
              <w:left w:val="single" w:sz="2" w:space="0" w:color="000000"/>
              <w:bottom w:val="single" w:sz="2" w:space="0" w:color="000000"/>
            </w:tcBorders>
            <w:tcMar>
              <w:top w:w="55" w:type="dxa"/>
              <w:left w:w="55" w:type="dxa"/>
              <w:bottom w:w="55" w:type="dxa"/>
              <w:right w:w="55" w:type="dxa"/>
            </w:tcMar>
          </w:tcPr>
          <w:p w14:paraId="510B725A" w14:textId="77777777" w:rsidR="00B91278" w:rsidRPr="0071482E" w:rsidRDefault="00A26F8C">
            <w:pPr>
              <w:pStyle w:val="TableContents"/>
              <w:jc w:val="center"/>
              <w:rPr>
                <w:rFonts w:ascii="Times New Roman" w:hAnsi="Times New Roman" w:cs="Times New Roman"/>
              </w:rPr>
            </w:pPr>
            <w:r w:rsidRPr="0071482E">
              <w:rPr>
                <w:rFonts w:ascii="Times New Roman" w:hAnsi="Times New Roman" w:cs="Times New Roman"/>
              </w:rPr>
              <w:t>Functional Units</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B725B" w14:textId="77777777" w:rsidR="00B91278" w:rsidRPr="0071482E" w:rsidRDefault="00B91278">
            <w:pPr>
              <w:pStyle w:val="TableContents"/>
              <w:jc w:val="center"/>
              <w:rPr>
                <w:rFonts w:ascii="Times New Roman" w:hAnsi="Times New Roman" w:cs="Times New Roman"/>
                <w:color w:val="FF0000"/>
              </w:rPr>
            </w:pPr>
          </w:p>
        </w:tc>
      </w:tr>
      <w:tr w:rsidR="00B91278" w:rsidRPr="0071482E" w14:paraId="510B725F" w14:textId="77777777">
        <w:tblPrEx>
          <w:tblCellMar>
            <w:top w:w="0" w:type="dxa"/>
            <w:bottom w:w="0" w:type="dxa"/>
          </w:tblCellMar>
        </w:tblPrEx>
        <w:tc>
          <w:tcPr>
            <w:tcW w:w="3360" w:type="dxa"/>
            <w:tcBorders>
              <w:left w:val="single" w:sz="2" w:space="0" w:color="000000"/>
              <w:bottom w:val="single" w:sz="2" w:space="0" w:color="000000"/>
            </w:tcBorders>
            <w:tcMar>
              <w:top w:w="55" w:type="dxa"/>
              <w:left w:w="55" w:type="dxa"/>
              <w:bottom w:w="55" w:type="dxa"/>
              <w:right w:w="55" w:type="dxa"/>
            </w:tcMar>
          </w:tcPr>
          <w:p w14:paraId="510B725D" w14:textId="77777777" w:rsidR="00B91278" w:rsidRPr="0071482E" w:rsidRDefault="00A26F8C">
            <w:pPr>
              <w:pStyle w:val="TableContents"/>
              <w:jc w:val="center"/>
              <w:rPr>
                <w:rFonts w:ascii="Times New Roman" w:hAnsi="Times New Roman" w:cs="Times New Roman"/>
              </w:rPr>
            </w:pPr>
            <w:r w:rsidRPr="0071482E">
              <w:rPr>
                <w:rFonts w:ascii="Times New Roman" w:hAnsi="Times New Roman" w:cs="Times New Roman"/>
              </w:rPr>
              <w:t>ROB</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B725E" w14:textId="77777777" w:rsidR="00B91278" w:rsidRPr="0071482E" w:rsidRDefault="00B91278">
            <w:pPr>
              <w:pStyle w:val="TableContents"/>
              <w:jc w:val="center"/>
              <w:rPr>
                <w:rFonts w:ascii="Times New Roman" w:hAnsi="Times New Roman" w:cs="Times New Roman"/>
                <w:color w:val="FF0000"/>
              </w:rPr>
            </w:pPr>
          </w:p>
        </w:tc>
      </w:tr>
    </w:tbl>
    <w:p w14:paraId="510B7260" w14:textId="77777777" w:rsidR="00B91278" w:rsidRPr="0071482E" w:rsidRDefault="00B91278">
      <w:pPr>
        <w:pStyle w:val="Standard"/>
        <w:rPr>
          <w:rFonts w:ascii="Times New Roman" w:hAnsi="Times New Roman" w:cs="Times New Roman"/>
          <w:color w:val="000000"/>
        </w:rPr>
      </w:pPr>
    </w:p>
    <w:p w14:paraId="510B7261" w14:textId="77777777" w:rsidR="00B91278" w:rsidRPr="0071482E" w:rsidRDefault="00B91278">
      <w:pPr>
        <w:pStyle w:val="Standard"/>
        <w:rPr>
          <w:rFonts w:ascii="Times New Roman" w:hAnsi="Times New Roman" w:cs="Times New Roman"/>
          <w:color w:val="000000"/>
        </w:rPr>
      </w:pPr>
    </w:p>
    <w:p w14:paraId="510B7262" w14:textId="77777777" w:rsidR="00B91278" w:rsidRPr="0071482E" w:rsidRDefault="00B91278">
      <w:pPr>
        <w:pStyle w:val="Standard"/>
        <w:rPr>
          <w:rFonts w:ascii="Times New Roman" w:hAnsi="Times New Roman" w:cs="Times New Roman"/>
          <w:color w:val="000000"/>
        </w:rPr>
      </w:pPr>
    </w:p>
    <w:p w14:paraId="510B7263" w14:textId="77777777" w:rsidR="00B91278" w:rsidRPr="0071482E" w:rsidRDefault="00B91278">
      <w:pPr>
        <w:pStyle w:val="Standard"/>
        <w:rPr>
          <w:rFonts w:ascii="Times New Roman" w:hAnsi="Times New Roman" w:cs="Times New Roman"/>
          <w:color w:val="000000"/>
        </w:rPr>
      </w:pPr>
    </w:p>
    <w:p w14:paraId="510B7264" w14:textId="77777777" w:rsidR="00B91278" w:rsidRPr="0071482E" w:rsidRDefault="00B91278">
      <w:pPr>
        <w:pStyle w:val="Standard"/>
        <w:rPr>
          <w:rFonts w:ascii="Times New Roman" w:hAnsi="Times New Roman" w:cs="Times New Roman"/>
          <w:color w:val="000000"/>
        </w:rPr>
      </w:pPr>
    </w:p>
    <w:p w14:paraId="510B7265" w14:textId="77777777" w:rsidR="00B91278" w:rsidRPr="0071482E" w:rsidRDefault="00A26F8C">
      <w:pPr>
        <w:pStyle w:val="Standard"/>
        <w:numPr>
          <w:ilvl w:val="0"/>
          <w:numId w:val="2"/>
        </w:numPr>
        <w:rPr>
          <w:rFonts w:ascii="Times New Roman" w:hAnsi="Times New Roman" w:cs="Times New Roman"/>
          <w:color w:val="000000"/>
        </w:rPr>
      </w:pPr>
      <w:r w:rsidRPr="0071482E">
        <w:rPr>
          <w:rFonts w:ascii="Times New Roman" w:hAnsi="Times New Roman" w:cs="Times New Roman"/>
          <w:color w:val="000000"/>
        </w:rPr>
        <w:t xml:space="preserve">When choosing which thread to fetch from in the SMT processor, we use the Icount algorithm, which prioritizes the thread with the fewest instructions </w:t>
      </w:r>
      <w:r w:rsidRPr="0071482E">
        <w:rPr>
          <w:rFonts w:ascii="Times New Roman" w:hAnsi="Times New Roman" w:cs="Times New Roman"/>
          <w:color w:val="000000"/>
        </w:rPr>
        <w:t>inflight. Why would we expect this to improve throughput?</w:t>
      </w:r>
    </w:p>
    <w:p w14:paraId="510B7266" w14:textId="77777777" w:rsidR="00B91278" w:rsidRPr="0071482E" w:rsidRDefault="00B91278">
      <w:pPr>
        <w:pStyle w:val="Standard"/>
        <w:rPr>
          <w:rFonts w:ascii="Times New Roman" w:hAnsi="Times New Roman" w:cs="Times New Roman"/>
          <w:color w:val="000000"/>
        </w:rPr>
      </w:pPr>
    </w:p>
    <w:p w14:paraId="510B7267" w14:textId="77777777" w:rsidR="00B91278" w:rsidRPr="0071482E" w:rsidRDefault="00B91278">
      <w:pPr>
        <w:pStyle w:val="Standard"/>
        <w:rPr>
          <w:rFonts w:ascii="Times New Roman" w:hAnsi="Times New Roman" w:cs="Times New Roman"/>
          <w:color w:val="FF0000"/>
        </w:rPr>
      </w:pPr>
    </w:p>
    <w:sectPr w:rsidR="00B91278" w:rsidRPr="0071482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B71D7" w14:textId="77777777" w:rsidR="00000000" w:rsidRDefault="00A26F8C">
      <w:r>
        <w:separator/>
      </w:r>
    </w:p>
  </w:endnote>
  <w:endnote w:type="continuationSeparator" w:id="0">
    <w:p w14:paraId="510B71D9" w14:textId="77777777" w:rsidR="00000000" w:rsidRDefault="00A2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erif">
    <w:panose1 w:val="02060603050605020204"/>
    <w:charset w:val="00"/>
    <w:family w:val="roman"/>
    <w:pitch w:val="variable"/>
    <w:sig w:usb0="E50006FF" w:usb1="5200F9FB" w:usb2="0A04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Noto Sans CJK JP Regular">
    <w:charset w:val="00"/>
    <w:family w:val="auto"/>
    <w:pitch w:val="variable"/>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B71D3" w14:textId="77777777" w:rsidR="00000000" w:rsidRDefault="00A26F8C">
      <w:r>
        <w:rPr>
          <w:color w:val="000000"/>
        </w:rPr>
        <w:separator/>
      </w:r>
    </w:p>
  </w:footnote>
  <w:footnote w:type="continuationSeparator" w:id="0">
    <w:p w14:paraId="510B71D5" w14:textId="77777777" w:rsidR="00000000" w:rsidRDefault="00A2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F1882"/>
    <w:multiLevelType w:val="multilevel"/>
    <w:tmpl w:val="BA107C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4453235"/>
    <w:multiLevelType w:val="multilevel"/>
    <w:tmpl w:val="C7ACC0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91278"/>
    <w:rsid w:val="0071482E"/>
    <w:rsid w:val="00A26F8C"/>
    <w:rsid w:val="00B9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71D3"/>
  <w15:docId w15:val="{68471EAB-7E55-42AE-B561-ACCB680F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erif" w:eastAsia="SimSun" w:hAnsi="DejaVu Serif" w:cs="Free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DejaVu Sans" w:eastAsia="Noto Sans CJK JP Regular" w:hAnsi="DejaVu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UCBerkeley EECS Dept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Dai</dc:creator>
  <cp:lastModifiedBy>Yue Dai</cp:lastModifiedBy>
  <cp:revision>2</cp:revision>
  <dcterms:created xsi:type="dcterms:W3CDTF">2020-03-19T21:42:00Z</dcterms:created>
  <dcterms:modified xsi:type="dcterms:W3CDTF">2020-03-19T21:42:00Z</dcterms:modified>
</cp:coreProperties>
</file>